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59984" w14:textId="77777777" w:rsidR="00FA6783" w:rsidRDefault="00FA6783" w:rsidP="005A49A6">
      <w:pPr>
        <w:jc w:val="center"/>
        <w:rPr>
          <w:rFonts w:ascii="Arial" w:hAnsi="Arial" w:cs="Arial"/>
          <w:b/>
          <w:bCs/>
          <w:sz w:val="28"/>
          <w:szCs w:val="28"/>
        </w:rPr>
      </w:pPr>
    </w:p>
    <w:p w14:paraId="6F599034" w14:textId="5D9C0496" w:rsidR="003252A6" w:rsidRPr="005A49A6" w:rsidRDefault="008B700D" w:rsidP="00FA6783">
      <w:pPr>
        <w:jc w:val="center"/>
        <w:rPr>
          <w:rFonts w:ascii="Arial" w:hAnsi="Arial" w:cs="Arial"/>
          <w:b/>
          <w:bCs/>
          <w:sz w:val="28"/>
          <w:szCs w:val="28"/>
        </w:rPr>
      </w:pPr>
      <w:r>
        <w:rPr>
          <w:rFonts w:ascii="Arial" w:hAnsi="Arial" w:cs="Arial"/>
          <w:b/>
          <w:bCs/>
          <w:sz w:val="28"/>
          <w:szCs w:val="28"/>
        </w:rPr>
        <w:t xml:space="preserve">AECA-ITV </w:t>
      </w:r>
      <w:r w:rsidR="000F1724">
        <w:rPr>
          <w:rFonts w:ascii="Arial" w:hAnsi="Arial" w:cs="Arial"/>
          <w:b/>
          <w:bCs/>
          <w:sz w:val="28"/>
          <w:szCs w:val="28"/>
        </w:rPr>
        <w:t>pide en el</w:t>
      </w:r>
      <w:r w:rsidR="00A31907">
        <w:rPr>
          <w:rFonts w:ascii="Arial" w:hAnsi="Arial" w:cs="Arial"/>
          <w:b/>
          <w:bCs/>
          <w:sz w:val="28"/>
          <w:szCs w:val="28"/>
        </w:rPr>
        <w:t xml:space="preserve"> </w:t>
      </w:r>
      <w:r>
        <w:rPr>
          <w:rFonts w:ascii="Arial" w:hAnsi="Arial" w:cs="Arial"/>
          <w:b/>
          <w:bCs/>
          <w:sz w:val="28"/>
          <w:szCs w:val="28"/>
        </w:rPr>
        <w:t xml:space="preserve">Congreso de los Diputados </w:t>
      </w:r>
      <w:r w:rsidR="000F1724">
        <w:rPr>
          <w:rFonts w:ascii="Arial" w:hAnsi="Arial" w:cs="Arial"/>
          <w:b/>
          <w:bCs/>
          <w:sz w:val="28"/>
          <w:szCs w:val="28"/>
        </w:rPr>
        <w:t xml:space="preserve">el uso de las cámaras de la DGT </w:t>
      </w:r>
      <w:r w:rsidR="00486526">
        <w:rPr>
          <w:rFonts w:ascii="Arial" w:hAnsi="Arial" w:cs="Arial"/>
          <w:b/>
          <w:bCs/>
          <w:sz w:val="28"/>
          <w:szCs w:val="28"/>
        </w:rPr>
        <w:t xml:space="preserve">y de ZBE </w:t>
      </w:r>
      <w:r w:rsidR="000F1724">
        <w:rPr>
          <w:rFonts w:ascii="Arial" w:hAnsi="Arial" w:cs="Arial"/>
          <w:b/>
          <w:bCs/>
          <w:sz w:val="28"/>
          <w:szCs w:val="28"/>
        </w:rPr>
        <w:t xml:space="preserve">para controlar </w:t>
      </w:r>
      <w:r w:rsidR="00486526">
        <w:rPr>
          <w:rFonts w:ascii="Arial" w:hAnsi="Arial" w:cs="Arial"/>
          <w:b/>
          <w:bCs/>
          <w:sz w:val="28"/>
          <w:szCs w:val="28"/>
        </w:rPr>
        <w:t>los vehículos que no realizan</w:t>
      </w:r>
      <w:r w:rsidR="000F1724">
        <w:rPr>
          <w:rFonts w:ascii="Arial" w:hAnsi="Arial" w:cs="Arial"/>
          <w:b/>
          <w:bCs/>
          <w:sz w:val="28"/>
          <w:szCs w:val="28"/>
        </w:rPr>
        <w:t xml:space="preserve"> la ITV</w:t>
      </w:r>
    </w:p>
    <w:p w14:paraId="7D56706F" w14:textId="01014952" w:rsidR="00A31907" w:rsidRDefault="00A31907" w:rsidP="00CE47A9">
      <w:pPr>
        <w:pStyle w:val="NormalWeb"/>
        <w:numPr>
          <w:ilvl w:val="0"/>
          <w:numId w:val="1"/>
        </w:numPr>
        <w:shd w:val="clear" w:color="auto" w:fill="FFFFFF"/>
        <w:spacing w:after="240"/>
        <w:jc w:val="both"/>
        <w:rPr>
          <w:rFonts w:ascii="Arial" w:hAnsi="Arial" w:cs="Arial"/>
          <w:bCs/>
          <w:i/>
        </w:rPr>
      </w:pPr>
      <w:r>
        <w:rPr>
          <w:rFonts w:ascii="Arial" w:hAnsi="Arial" w:cs="Arial"/>
          <w:bCs/>
          <w:i/>
        </w:rPr>
        <w:t xml:space="preserve">Guillermo Magaz, director gerente de la asociación, ha comparecido este martes ante </w:t>
      </w:r>
      <w:r w:rsidR="0082515B">
        <w:rPr>
          <w:rFonts w:ascii="Arial" w:hAnsi="Arial" w:cs="Arial"/>
          <w:bCs/>
          <w:i/>
        </w:rPr>
        <w:t>la Comisión de Seguridad Vial</w:t>
      </w:r>
      <w:r>
        <w:rPr>
          <w:rFonts w:ascii="Arial" w:hAnsi="Arial" w:cs="Arial"/>
          <w:bCs/>
          <w:i/>
        </w:rPr>
        <w:t xml:space="preserve"> de la Cámara Baja</w:t>
      </w:r>
    </w:p>
    <w:p w14:paraId="29667AEC" w14:textId="6332D003" w:rsidR="00FA6783" w:rsidRPr="003705AC" w:rsidRDefault="00FA6783" w:rsidP="004A2A59">
      <w:pPr>
        <w:pStyle w:val="Prrafodelista"/>
        <w:numPr>
          <w:ilvl w:val="0"/>
          <w:numId w:val="1"/>
        </w:numPr>
        <w:jc w:val="both"/>
        <w:rPr>
          <w:rFonts w:ascii="Arial" w:hAnsi="Arial" w:cs="Arial"/>
          <w:bCs/>
          <w:i/>
        </w:rPr>
      </w:pPr>
      <w:r w:rsidRPr="00FA6783">
        <w:rPr>
          <w:rFonts w:ascii="Arial" w:hAnsi="Arial" w:cs="Arial"/>
          <w:bCs/>
          <w:i/>
          <w:lang w:eastAsia="es-ES"/>
        </w:rPr>
        <w:t xml:space="preserve">Reforzar la </w:t>
      </w:r>
      <w:r w:rsidR="00581D15">
        <w:rPr>
          <w:rFonts w:ascii="Arial" w:hAnsi="Arial" w:cs="Arial"/>
          <w:bCs/>
          <w:i/>
          <w:lang w:eastAsia="es-ES"/>
        </w:rPr>
        <w:t>formación</w:t>
      </w:r>
      <w:r w:rsidRPr="00FA6783">
        <w:rPr>
          <w:rFonts w:ascii="Arial" w:hAnsi="Arial" w:cs="Arial"/>
          <w:bCs/>
          <w:i/>
          <w:lang w:eastAsia="es-ES"/>
        </w:rPr>
        <w:t xml:space="preserve"> vial</w:t>
      </w:r>
      <w:r w:rsidR="009A2AB7">
        <w:rPr>
          <w:rFonts w:ascii="Arial" w:hAnsi="Arial" w:cs="Arial"/>
          <w:bCs/>
          <w:i/>
          <w:lang w:eastAsia="es-ES"/>
        </w:rPr>
        <w:t xml:space="preserve"> y</w:t>
      </w:r>
      <w:r w:rsidRPr="00FA6783">
        <w:rPr>
          <w:rFonts w:ascii="Arial" w:hAnsi="Arial" w:cs="Arial"/>
          <w:bCs/>
          <w:i/>
          <w:lang w:eastAsia="es-ES"/>
        </w:rPr>
        <w:t xml:space="preserve"> exigir la vigencia de la ITV para la contratación, renovación o subrogación del seguro de vehículos, entre l</w:t>
      </w:r>
      <w:r>
        <w:rPr>
          <w:rFonts w:ascii="Arial" w:hAnsi="Arial" w:cs="Arial"/>
          <w:bCs/>
          <w:i/>
          <w:lang w:eastAsia="es-ES"/>
        </w:rPr>
        <w:t>os</w:t>
      </w:r>
      <w:r w:rsidR="00CE47A9">
        <w:rPr>
          <w:rFonts w:ascii="Arial" w:hAnsi="Arial" w:cs="Arial"/>
          <w:bCs/>
          <w:i/>
          <w:lang w:eastAsia="es-ES"/>
        </w:rPr>
        <w:t xml:space="preserve"> otros</w:t>
      </w:r>
      <w:r>
        <w:rPr>
          <w:rFonts w:ascii="Arial" w:hAnsi="Arial" w:cs="Arial"/>
          <w:bCs/>
          <w:i/>
          <w:lang w:eastAsia="es-ES"/>
        </w:rPr>
        <w:t xml:space="preserve"> planteamientos</w:t>
      </w:r>
      <w:r w:rsidR="0010645A">
        <w:rPr>
          <w:rFonts w:ascii="Arial" w:hAnsi="Arial" w:cs="Arial"/>
          <w:bCs/>
          <w:i/>
          <w:lang w:eastAsia="es-ES"/>
        </w:rPr>
        <w:t xml:space="preserve"> presentados</w:t>
      </w:r>
    </w:p>
    <w:p w14:paraId="71E885CC" w14:textId="40DC21C5" w:rsidR="004C6683" w:rsidRDefault="00C51D40" w:rsidP="000D3C5E">
      <w:pPr>
        <w:pStyle w:val="NormalWeb"/>
        <w:shd w:val="clear" w:color="auto" w:fill="FFFFFF"/>
        <w:spacing w:after="240"/>
        <w:jc w:val="both"/>
        <w:rPr>
          <w:rFonts w:ascii="Arial" w:hAnsi="Arial" w:cs="Arial"/>
          <w:sz w:val="22"/>
          <w:szCs w:val="22"/>
        </w:rPr>
      </w:pPr>
      <w:r w:rsidRPr="005E7292">
        <w:rPr>
          <w:rFonts w:ascii="Arial" w:hAnsi="Arial" w:cs="Arial"/>
          <w:b/>
          <w:sz w:val="22"/>
          <w:szCs w:val="22"/>
        </w:rPr>
        <w:t xml:space="preserve">Madrid, </w:t>
      </w:r>
      <w:r w:rsidR="000D3C5E">
        <w:rPr>
          <w:rFonts w:ascii="Arial" w:hAnsi="Arial" w:cs="Arial"/>
          <w:b/>
          <w:sz w:val="22"/>
          <w:szCs w:val="22"/>
        </w:rPr>
        <w:t>0</w:t>
      </w:r>
      <w:r w:rsidR="00CE4983">
        <w:rPr>
          <w:rFonts w:ascii="Arial" w:hAnsi="Arial" w:cs="Arial"/>
          <w:b/>
          <w:sz w:val="22"/>
          <w:szCs w:val="22"/>
        </w:rPr>
        <w:t>3</w:t>
      </w:r>
      <w:r w:rsidRPr="005E7292">
        <w:rPr>
          <w:rFonts w:ascii="Arial" w:hAnsi="Arial" w:cs="Arial"/>
          <w:b/>
          <w:sz w:val="22"/>
          <w:szCs w:val="22"/>
        </w:rPr>
        <w:t xml:space="preserve"> de </w:t>
      </w:r>
      <w:r w:rsidR="000D3C5E">
        <w:rPr>
          <w:rFonts w:ascii="Arial" w:hAnsi="Arial" w:cs="Arial"/>
          <w:b/>
          <w:sz w:val="22"/>
          <w:szCs w:val="22"/>
        </w:rPr>
        <w:t>noviembre</w:t>
      </w:r>
      <w:r w:rsidRPr="005E7292">
        <w:rPr>
          <w:rFonts w:ascii="Arial" w:hAnsi="Arial" w:cs="Arial"/>
          <w:b/>
          <w:sz w:val="22"/>
          <w:szCs w:val="22"/>
        </w:rPr>
        <w:t xml:space="preserve"> de 2021</w:t>
      </w:r>
      <w:r w:rsidRPr="005E7292">
        <w:rPr>
          <w:rFonts w:ascii="Arial" w:hAnsi="Arial" w:cs="Arial"/>
          <w:sz w:val="22"/>
          <w:szCs w:val="22"/>
        </w:rPr>
        <w:t>.-</w:t>
      </w:r>
      <w:r w:rsidR="007B056E">
        <w:rPr>
          <w:rFonts w:ascii="Arial" w:hAnsi="Arial" w:cs="Arial"/>
          <w:sz w:val="22"/>
          <w:szCs w:val="22"/>
        </w:rPr>
        <w:t xml:space="preserve"> </w:t>
      </w:r>
      <w:r w:rsidR="000D3C5E">
        <w:rPr>
          <w:rFonts w:ascii="Arial" w:hAnsi="Arial" w:cs="Arial"/>
          <w:sz w:val="22"/>
          <w:szCs w:val="22"/>
        </w:rPr>
        <w:t>Siguiendo con la</w:t>
      </w:r>
      <w:r w:rsidR="00E65DDD">
        <w:rPr>
          <w:rFonts w:ascii="Arial" w:hAnsi="Arial" w:cs="Arial"/>
          <w:sz w:val="22"/>
          <w:szCs w:val="22"/>
        </w:rPr>
        <w:t>s acciones</w:t>
      </w:r>
      <w:r w:rsidR="000D3C5E">
        <w:rPr>
          <w:rFonts w:ascii="Arial" w:hAnsi="Arial" w:cs="Arial"/>
          <w:sz w:val="22"/>
          <w:szCs w:val="22"/>
        </w:rPr>
        <w:t xml:space="preserve"> dedicada</w:t>
      </w:r>
      <w:r w:rsidR="00E65DDD">
        <w:rPr>
          <w:rFonts w:ascii="Arial" w:hAnsi="Arial" w:cs="Arial"/>
          <w:sz w:val="22"/>
          <w:szCs w:val="22"/>
        </w:rPr>
        <w:t>s</w:t>
      </w:r>
      <w:r w:rsidR="000D3C5E">
        <w:rPr>
          <w:rFonts w:ascii="Arial" w:hAnsi="Arial" w:cs="Arial"/>
          <w:sz w:val="22"/>
          <w:szCs w:val="22"/>
        </w:rPr>
        <w:t xml:space="preserve"> a la concienciación del riesgo del absentismo</w:t>
      </w:r>
      <w:r w:rsidR="00E01BFD">
        <w:rPr>
          <w:rFonts w:ascii="Arial" w:hAnsi="Arial" w:cs="Arial"/>
          <w:sz w:val="22"/>
          <w:szCs w:val="22"/>
        </w:rPr>
        <w:t xml:space="preserve"> en las inspecciones técnicas</w:t>
      </w:r>
      <w:r w:rsidR="006E5B67">
        <w:rPr>
          <w:rFonts w:ascii="Arial" w:hAnsi="Arial" w:cs="Arial"/>
          <w:sz w:val="22"/>
          <w:szCs w:val="22"/>
        </w:rPr>
        <w:t xml:space="preserve"> de vehículos</w:t>
      </w:r>
      <w:r w:rsidR="00645EF5">
        <w:rPr>
          <w:rFonts w:ascii="Arial" w:hAnsi="Arial" w:cs="Arial"/>
          <w:sz w:val="22"/>
          <w:szCs w:val="22"/>
        </w:rPr>
        <w:t xml:space="preserve">, Guillermo Magaz, director gerente de la </w:t>
      </w:r>
      <w:r w:rsidR="00645EF5" w:rsidRPr="004A2A59">
        <w:rPr>
          <w:rFonts w:ascii="Arial" w:hAnsi="Arial" w:cs="Arial"/>
          <w:b/>
          <w:bCs/>
          <w:sz w:val="22"/>
          <w:szCs w:val="22"/>
        </w:rPr>
        <w:t>Asociación Española de Entidades Colaboradoras de la Administración en la Inspección Técnica de Vehículos (AECA-ITV</w:t>
      </w:r>
      <w:r w:rsidR="00645EF5">
        <w:rPr>
          <w:rFonts w:ascii="Arial" w:hAnsi="Arial" w:cs="Arial"/>
          <w:sz w:val="22"/>
          <w:szCs w:val="22"/>
        </w:rPr>
        <w:t xml:space="preserve">), ha comparecido </w:t>
      </w:r>
      <w:bookmarkStart w:id="0" w:name="_GoBack"/>
      <w:bookmarkEnd w:id="0"/>
      <w:r w:rsidR="00BA252C">
        <w:rPr>
          <w:rFonts w:ascii="Arial" w:hAnsi="Arial" w:cs="Arial"/>
          <w:sz w:val="22"/>
          <w:szCs w:val="22"/>
        </w:rPr>
        <w:t xml:space="preserve">ante </w:t>
      </w:r>
      <w:r w:rsidR="00EB74BF">
        <w:rPr>
          <w:rFonts w:ascii="Arial" w:hAnsi="Arial" w:cs="Arial"/>
          <w:sz w:val="22"/>
          <w:szCs w:val="22"/>
        </w:rPr>
        <w:t xml:space="preserve">la Comisión de Seguridad Vial del </w:t>
      </w:r>
      <w:r w:rsidR="00645EF5">
        <w:rPr>
          <w:rFonts w:ascii="Arial" w:hAnsi="Arial" w:cs="Arial"/>
          <w:sz w:val="22"/>
          <w:szCs w:val="22"/>
        </w:rPr>
        <w:t xml:space="preserve">Congreso de los Diputados para </w:t>
      </w:r>
      <w:r w:rsidR="00BA252C">
        <w:rPr>
          <w:rFonts w:ascii="Arial" w:hAnsi="Arial" w:cs="Arial"/>
          <w:sz w:val="22"/>
          <w:szCs w:val="22"/>
        </w:rPr>
        <w:t>presentar</w:t>
      </w:r>
      <w:r w:rsidR="00645EF5">
        <w:rPr>
          <w:rFonts w:ascii="Arial" w:hAnsi="Arial" w:cs="Arial"/>
          <w:sz w:val="22"/>
          <w:szCs w:val="22"/>
        </w:rPr>
        <w:t xml:space="preserve"> una serie de propuestas formativas y legislativas </w:t>
      </w:r>
      <w:r w:rsidR="00EB74BF">
        <w:rPr>
          <w:rFonts w:ascii="Arial" w:hAnsi="Arial" w:cs="Arial"/>
          <w:sz w:val="22"/>
          <w:szCs w:val="22"/>
        </w:rPr>
        <w:t>enfocadas a</w:t>
      </w:r>
      <w:r w:rsidR="00582E00">
        <w:rPr>
          <w:rFonts w:ascii="Arial" w:hAnsi="Arial" w:cs="Arial"/>
          <w:sz w:val="22"/>
          <w:szCs w:val="22"/>
        </w:rPr>
        <w:t xml:space="preserve"> concienciar a la ciudadanía y</w:t>
      </w:r>
      <w:r w:rsidR="00EB74BF">
        <w:rPr>
          <w:rFonts w:ascii="Arial" w:hAnsi="Arial" w:cs="Arial"/>
          <w:sz w:val="22"/>
          <w:szCs w:val="22"/>
        </w:rPr>
        <w:t xml:space="preserve"> </w:t>
      </w:r>
      <w:r w:rsidR="009D6478">
        <w:rPr>
          <w:rFonts w:ascii="Arial" w:hAnsi="Arial" w:cs="Arial"/>
          <w:sz w:val="22"/>
          <w:szCs w:val="22"/>
        </w:rPr>
        <w:t>reforzar la importancia de la ITV para la seguridad vial</w:t>
      </w:r>
      <w:r w:rsidR="0070383B">
        <w:rPr>
          <w:rFonts w:ascii="Arial" w:hAnsi="Arial" w:cs="Arial"/>
          <w:sz w:val="22"/>
          <w:szCs w:val="22"/>
        </w:rPr>
        <w:t>,</w:t>
      </w:r>
      <w:r w:rsidR="009D6478">
        <w:rPr>
          <w:rFonts w:ascii="Arial" w:hAnsi="Arial" w:cs="Arial"/>
          <w:sz w:val="22"/>
          <w:szCs w:val="22"/>
        </w:rPr>
        <w:t xml:space="preserve"> </w:t>
      </w:r>
      <w:r w:rsidR="00582E00">
        <w:rPr>
          <w:rFonts w:ascii="Arial" w:hAnsi="Arial" w:cs="Arial"/>
          <w:sz w:val="22"/>
          <w:szCs w:val="22"/>
        </w:rPr>
        <w:t>con el objetivo de</w:t>
      </w:r>
      <w:r w:rsidR="009D6478">
        <w:rPr>
          <w:rFonts w:ascii="Arial" w:hAnsi="Arial" w:cs="Arial"/>
          <w:sz w:val="22"/>
          <w:szCs w:val="22"/>
        </w:rPr>
        <w:t xml:space="preserve"> reducir el incumplimiento de est</w:t>
      </w:r>
      <w:r w:rsidR="00582E00">
        <w:rPr>
          <w:rFonts w:ascii="Arial" w:hAnsi="Arial" w:cs="Arial"/>
          <w:sz w:val="22"/>
          <w:szCs w:val="22"/>
        </w:rPr>
        <w:t>a obligación</w:t>
      </w:r>
      <w:r w:rsidR="009D6478">
        <w:rPr>
          <w:rFonts w:ascii="Arial" w:hAnsi="Arial" w:cs="Arial"/>
          <w:sz w:val="22"/>
          <w:szCs w:val="22"/>
        </w:rPr>
        <w:t xml:space="preserve"> </w:t>
      </w:r>
      <w:r w:rsidR="0084377C">
        <w:rPr>
          <w:rFonts w:ascii="Arial" w:hAnsi="Arial" w:cs="Arial"/>
          <w:sz w:val="22"/>
          <w:szCs w:val="22"/>
        </w:rPr>
        <w:t>cuyo principal objetivo es</w:t>
      </w:r>
      <w:r w:rsidR="009D6478">
        <w:rPr>
          <w:rFonts w:ascii="Arial" w:hAnsi="Arial" w:cs="Arial"/>
          <w:sz w:val="22"/>
          <w:szCs w:val="22"/>
        </w:rPr>
        <w:t xml:space="preserve"> salvar vidas</w:t>
      </w:r>
      <w:r w:rsidR="003705AC">
        <w:rPr>
          <w:rFonts w:ascii="Arial" w:hAnsi="Arial" w:cs="Arial"/>
          <w:sz w:val="22"/>
          <w:szCs w:val="22"/>
        </w:rPr>
        <w:t>.</w:t>
      </w:r>
    </w:p>
    <w:p w14:paraId="76956BBC" w14:textId="2B410FDD" w:rsidR="001D2FE5" w:rsidRDefault="00CA09D4" w:rsidP="000D3C5E">
      <w:pPr>
        <w:pStyle w:val="NormalWeb"/>
        <w:shd w:val="clear" w:color="auto" w:fill="FFFFFF"/>
        <w:spacing w:after="240"/>
        <w:jc w:val="both"/>
        <w:rPr>
          <w:rFonts w:ascii="Arial" w:hAnsi="Arial" w:cs="Arial"/>
          <w:sz w:val="22"/>
          <w:szCs w:val="22"/>
        </w:rPr>
      </w:pPr>
      <w:r>
        <w:rPr>
          <w:rFonts w:ascii="Arial" w:hAnsi="Arial" w:cs="Arial"/>
          <w:sz w:val="22"/>
          <w:szCs w:val="22"/>
        </w:rPr>
        <w:t>A través de esta comparecencia, AECA-ITV ha</w:t>
      </w:r>
      <w:r w:rsidR="00BF3D82">
        <w:rPr>
          <w:rFonts w:ascii="Arial" w:hAnsi="Arial" w:cs="Arial"/>
          <w:sz w:val="22"/>
          <w:szCs w:val="22"/>
        </w:rPr>
        <w:t xml:space="preserve"> hecho</w:t>
      </w:r>
      <w:r>
        <w:rPr>
          <w:rFonts w:ascii="Arial" w:hAnsi="Arial" w:cs="Arial"/>
          <w:sz w:val="22"/>
          <w:szCs w:val="22"/>
        </w:rPr>
        <w:t xml:space="preserve"> llegar </w:t>
      </w:r>
      <w:r w:rsidR="00B067AA">
        <w:rPr>
          <w:rFonts w:ascii="Arial" w:hAnsi="Arial" w:cs="Arial"/>
          <w:sz w:val="22"/>
          <w:szCs w:val="22"/>
        </w:rPr>
        <w:t xml:space="preserve">a los representantes de la Comisión la necesidad de </w:t>
      </w:r>
      <w:r w:rsidR="00F143E3">
        <w:rPr>
          <w:rFonts w:ascii="Arial" w:hAnsi="Arial" w:cs="Arial"/>
          <w:sz w:val="22"/>
          <w:szCs w:val="22"/>
        </w:rPr>
        <w:t>generar un nuevo modelo con el que reducir</w:t>
      </w:r>
      <w:r>
        <w:rPr>
          <w:rFonts w:ascii="Arial" w:hAnsi="Arial" w:cs="Arial"/>
          <w:sz w:val="22"/>
          <w:szCs w:val="22"/>
        </w:rPr>
        <w:t xml:space="preserve"> la elevada tasa de heridos</w:t>
      </w:r>
      <w:r w:rsidR="00582E00">
        <w:rPr>
          <w:rFonts w:ascii="Arial" w:hAnsi="Arial" w:cs="Arial"/>
          <w:sz w:val="22"/>
          <w:szCs w:val="22"/>
        </w:rPr>
        <w:t xml:space="preserve"> y fallecidos</w:t>
      </w:r>
      <w:r>
        <w:rPr>
          <w:rFonts w:ascii="Arial" w:hAnsi="Arial" w:cs="Arial"/>
          <w:sz w:val="22"/>
          <w:szCs w:val="22"/>
        </w:rPr>
        <w:t xml:space="preserve"> en accidentes de tráfico, que </w:t>
      </w:r>
      <w:r w:rsidR="00E02663">
        <w:rPr>
          <w:rFonts w:ascii="Arial" w:hAnsi="Arial" w:cs="Arial"/>
          <w:sz w:val="22"/>
          <w:szCs w:val="22"/>
        </w:rPr>
        <w:t>en 2020</w:t>
      </w:r>
      <w:r>
        <w:rPr>
          <w:rFonts w:ascii="Arial" w:hAnsi="Arial" w:cs="Arial"/>
          <w:sz w:val="22"/>
          <w:szCs w:val="22"/>
        </w:rPr>
        <w:t xml:space="preserve"> </w:t>
      </w:r>
      <w:r w:rsidR="00E02663">
        <w:rPr>
          <w:rFonts w:ascii="Arial" w:hAnsi="Arial" w:cs="Arial"/>
          <w:sz w:val="22"/>
          <w:szCs w:val="22"/>
        </w:rPr>
        <w:t xml:space="preserve">superó </w:t>
      </w:r>
      <w:r>
        <w:rPr>
          <w:rFonts w:ascii="Arial" w:hAnsi="Arial" w:cs="Arial"/>
          <w:sz w:val="22"/>
          <w:szCs w:val="22"/>
        </w:rPr>
        <w:t>lo</w:t>
      </w:r>
      <w:r w:rsidR="00E02663">
        <w:rPr>
          <w:rFonts w:ascii="Arial" w:hAnsi="Arial" w:cs="Arial"/>
          <w:sz w:val="22"/>
          <w:szCs w:val="22"/>
        </w:rPr>
        <w:t xml:space="preserve">s 72.900 y 1.370 </w:t>
      </w:r>
      <w:r w:rsidR="00582E00">
        <w:rPr>
          <w:rFonts w:ascii="Arial" w:hAnsi="Arial" w:cs="Arial"/>
          <w:sz w:val="22"/>
          <w:szCs w:val="22"/>
        </w:rPr>
        <w:t>respectivamente</w:t>
      </w:r>
      <w:r>
        <w:rPr>
          <w:rFonts w:ascii="Arial" w:hAnsi="Arial" w:cs="Arial"/>
          <w:sz w:val="22"/>
          <w:szCs w:val="22"/>
        </w:rPr>
        <w:t xml:space="preserve">. </w:t>
      </w:r>
      <w:r w:rsidR="00A1234F">
        <w:rPr>
          <w:rFonts w:ascii="Arial" w:hAnsi="Arial" w:cs="Arial"/>
          <w:sz w:val="22"/>
          <w:szCs w:val="22"/>
        </w:rPr>
        <w:t>Para lograrlo,</w:t>
      </w:r>
      <w:r w:rsidR="00A8528B">
        <w:rPr>
          <w:rFonts w:ascii="Arial" w:hAnsi="Arial" w:cs="Arial"/>
          <w:sz w:val="22"/>
          <w:szCs w:val="22"/>
        </w:rPr>
        <w:t xml:space="preserve"> </w:t>
      </w:r>
      <w:r w:rsidR="00A1234F">
        <w:rPr>
          <w:rFonts w:ascii="Arial" w:hAnsi="Arial" w:cs="Arial"/>
          <w:sz w:val="22"/>
          <w:szCs w:val="22"/>
        </w:rPr>
        <w:t xml:space="preserve">el </w:t>
      </w:r>
      <w:r w:rsidR="00065627">
        <w:rPr>
          <w:rFonts w:ascii="Arial" w:hAnsi="Arial" w:cs="Arial"/>
          <w:sz w:val="22"/>
          <w:szCs w:val="22"/>
        </w:rPr>
        <w:t>s</w:t>
      </w:r>
      <w:r w:rsidR="00A1234F">
        <w:rPr>
          <w:rFonts w:ascii="Arial" w:hAnsi="Arial" w:cs="Arial"/>
          <w:sz w:val="22"/>
          <w:szCs w:val="22"/>
        </w:rPr>
        <w:t xml:space="preserve">ector de la ITV considera de vital importancia la participación </w:t>
      </w:r>
      <w:r w:rsidR="0070383B">
        <w:rPr>
          <w:rFonts w:ascii="Arial" w:hAnsi="Arial" w:cs="Arial"/>
          <w:sz w:val="22"/>
          <w:szCs w:val="22"/>
        </w:rPr>
        <w:t xml:space="preserve">e implicación </w:t>
      </w:r>
      <w:r w:rsidR="00A1234F">
        <w:rPr>
          <w:rFonts w:ascii="Arial" w:hAnsi="Arial" w:cs="Arial"/>
          <w:sz w:val="22"/>
          <w:szCs w:val="22"/>
        </w:rPr>
        <w:t>de</w:t>
      </w:r>
      <w:r w:rsidR="00FD55AD">
        <w:rPr>
          <w:rFonts w:ascii="Arial" w:hAnsi="Arial" w:cs="Arial"/>
          <w:sz w:val="22"/>
          <w:szCs w:val="22"/>
        </w:rPr>
        <w:t xml:space="preserve"> las autoridades competentes, así como de</w:t>
      </w:r>
      <w:r w:rsidR="00A1234F">
        <w:rPr>
          <w:rFonts w:ascii="Arial" w:hAnsi="Arial" w:cs="Arial"/>
          <w:sz w:val="22"/>
          <w:szCs w:val="22"/>
        </w:rPr>
        <w:t xml:space="preserve"> las entidades aseguradoras</w:t>
      </w:r>
      <w:r w:rsidR="00FD55AD">
        <w:rPr>
          <w:rFonts w:ascii="Arial" w:hAnsi="Arial" w:cs="Arial"/>
          <w:sz w:val="22"/>
          <w:szCs w:val="22"/>
        </w:rPr>
        <w:t>.</w:t>
      </w:r>
    </w:p>
    <w:p w14:paraId="2BE31D09" w14:textId="3A34EA41" w:rsidR="00E90A02" w:rsidRDefault="00E90A02" w:rsidP="000D3C5E">
      <w:pPr>
        <w:pStyle w:val="NormalWeb"/>
        <w:shd w:val="clear" w:color="auto" w:fill="FFFFFF"/>
        <w:spacing w:after="240"/>
        <w:jc w:val="both"/>
        <w:rPr>
          <w:rFonts w:ascii="Arial" w:hAnsi="Arial" w:cs="Arial"/>
          <w:sz w:val="22"/>
          <w:szCs w:val="22"/>
        </w:rPr>
      </w:pPr>
      <w:r>
        <w:rPr>
          <w:rFonts w:ascii="Arial" w:hAnsi="Arial" w:cs="Arial"/>
          <w:sz w:val="22"/>
          <w:szCs w:val="22"/>
        </w:rPr>
        <w:t>De acuerdo con datos de la Dirección General de Tráfico y del Ministerio de Industria, durante el año 2020 el absentismo en la ITV alcanzó el 32%, pues de los 28,6 millones de vehículos que debían realizar la inspección técnica únicamente 19,6 millones lo hicieron. Una cifra que se estima que en este 2021 ha superado el 40%, lo que quiere decir que hoy en día 4 de cada 10 vehículos con obligación de realizar la inspección se encuentran sin la ITV al día.</w:t>
      </w:r>
    </w:p>
    <w:p w14:paraId="59FB1393" w14:textId="653582D3" w:rsidR="00E90A02" w:rsidRDefault="00E90A02" w:rsidP="000D3C5E">
      <w:pPr>
        <w:pStyle w:val="NormalWeb"/>
        <w:shd w:val="clear" w:color="auto" w:fill="FFFFFF"/>
        <w:spacing w:after="240"/>
        <w:jc w:val="both"/>
        <w:rPr>
          <w:rFonts w:ascii="Arial" w:hAnsi="Arial" w:cs="Arial"/>
          <w:sz w:val="22"/>
          <w:szCs w:val="22"/>
        </w:rPr>
      </w:pPr>
      <w:r>
        <w:rPr>
          <w:rFonts w:ascii="Arial" w:hAnsi="Arial" w:cs="Arial"/>
          <w:sz w:val="22"/>
          <w:szCs w:val="22"/>
        </w:rPr>
        <w:t>Se trata de una situación preocupante, pues estos vehículos que no tienen la ITV vigente</w:t>
      </w:r>
      <w:r w:rsidR="00046566">
        <w:rPr>
          <w:rFonts w:ascii="Arial" w:hAnsi="Arial" w:cs="Arial"/>
          <w:sz w:val="22"/>
          <w:szCs w:val="22"/>
        </w:rPr>
        <w:t xml:space="preserve"> r</w:t>
      </w:r>
      <w:r>
        <w:rPr>
          <w:rFonts w:ascii="Arial" w:hAnsi="Arial" w:cs="Arial"/>
          <w:sz w:val="22"/>
          <w:szCs w:val="22"/>
        </w:rPr>
        <w:t>epresenta</w:t>
      </w:r>
      <w:r w:rsidR="00CA7352">
        <w:rPr>
          <w:rFonts w:ascii="Arial" w:hAnsi="Arial" w:cs="Arial"/>
          <w:sz w:val="22"/>
          <w:szCs w:val="22"/>
        </w:rPr>
        <w:t>n</w:t>
      </w:r>
      <w:r>
        <w:rPr>
          <w:rFonts w:ascii="Arial" w:hAnsi="Arial" w:cs="Arial"/>
          <w:sz w:val="22"/>
          <w:szCs w:val="22"/>
        </w:rPr>
        <w:t xml:space="preserve"> un factor de riesgo ya no solo para el </w:t>
      </w:r>
      <w:r w:rsidR="00046566">
        <w:rPr>
          <w:rFonts w:ascii="Arial" w:hAnsi="Arial" w:cs="Arial"/>
          <w:sz w:val="22"/>
          <w:szCs w:val="22"/>
        </w:rPr>
        <w:t>conductor</w:t>
      </w:r>
      <w:r>
        <w:rPr>
          <w:rFonts w:ascii="Arial" w:hAnsi="Arial" w:cs="Arial"/>
          <w:sz w:val="22"/>
          <w:szCs w:val="22"/>
        </w:rPr>
        <w:t xml:space="preserve"> y sus acompañantes sino también para el resto de usuarios de las vías públicas</w:t>
      </w:r>
      <w:r w:rsidR="00046566">
        <w:rPr>
          <w:rFonts w:ascii="Arial" w:hAnsi="Arial" w:cs="Arial"/>
          <w:sz w:val="22"/>
          <w:szCs w:val="22"/>
        </w:rPr>
        <w:t>, lo que hace necesario tomar medidas urgentes al respecto.</w:t>
      </w:r>
    </w:p>
    <w:p w14:paraId="67542443" w14:textId="77777777" w:rsidR="004E75FD" w:rsidRDefault="004E75FD" w:rsidP="004E75FD">
      <w:pPr>
        <w:pStyle w:val="NormalWeb"/>
        <w:shd w:val="clear" w:color="auto" w:fill="FFFFFF"/>
        <w:spacing w:after="240"/>
        <w:jc w:val="both"/>
        <w:rPr>
          <w:rFonts w:ascii="Arial" w:hAnsi="Arial" w:cs="Arial"/>
          <w:b/>
          <w:sz w:val="22"/>
          <w:szCs w:val="22"/>
        </w:rPr>
      </w:pPr>
      <w:r>
        <w:rPr>
          <w:rFonts w:ascii="Arial" w:hAnsi="Arial" w:cs="Arial"/>
          <w:b/>
          <w:sz w:val="22"/>
          <w:szCs w:val="22"/>
        </w:rPr>
        <w:t>Utilización de las infraestructuras actuales</w:t>
      </w:r>
    </w:p>
    <w:p w14:paraId="1CA39749" w14:textId="77608C5A" w:rsidR="004A2A59" w:rsidRDefault="004E75FD" w:rsidP="004E75FD">
      <w:pPr>
        <w:pStyle w:val="NormalWeb"/>
        <w:shd w:val="clear" w:color="auto" w:fill="FFFFFF"/>
        <w:spacing w:after="240"/>
        <w:jc w:val="both"/>
        <w:rPr>
          <w:rFonts w:ascii="Arial" w:hAnsi="Arial" w:cs="Arial"/>
          <w:sz w:val="22"/>
          <w:szCs w:val="22"/>
        </w:rPr>
      </w:pPr>
      <w:r>
        <w:rPr>
          <w:rFonts w:ascii="Arial" w:hAnsi="Arial" w:cs="Arial"/>
          <w:sz w:val="22"/>
          <w:szCs w:val="22"/>
        </w:rPr>
        <w:t>E</w:t>
      </w:r>
      <w:r w:rsidR="00D41084">
        <w:rPr>
          <w:rFonts w:ascii="Arial" w:hAnsi="Arial" w:cs="Arial"/>
          <w:sz w:val="22"/>
          <w:szCs w:val="22"/>
        </w:rPr>
        <w:t xml:space="preserve">n primer lugar, la Asociación ha propuesto </w:t>
      </w:r>
      <w:r>
        <w:rPr>
          <w:rFonts w:ascii="Arial" w:hAnsi="Arial" w:cs="Arial"/>
          <w:sz w:val="22"/>
          <w:szCs w:val="22"/>
        </w:rPr>
        <w:t xml:space="preserve">el uso de las infraestructuras </w:t>
      </w:r>
      <w:r w:rsidR="00DB3467">
        <w:rPr>
          <w:rFonts w:ascii="Arial" w:hAnsi="Arial" w:cs="Arial"/>
          <w:sz w:val="22"/>
          <w:szCs w:val="22"/>
        </w:rPr>
        <w:t xml:space="preserve">de cámaras </w:t>
      </w:r>
      <w:r>
        <w:rPr>
          <w:rFonts w:ascii="Arial" w:hAnsi="Arial" w:cs="Arial"/>
          <w:sz w:val="22"/>
          <w:szCs w:val="22"/>
        </w:rPr>
        <w:t xml:space="preserve">ya existentes para llevar a cabo la detección de vehículos con la ITV </w:t>
      </w:r>
      <w:r w:rsidR="007415EF">
        <w:rPr>
          <w:rFonts w:ascii="Arial" w:hAnsi="Arial" w:cs="Arial"/>
          <w:sz w:val="22"/>
          <w:szCs w:val="22"/>
        </w:rPr>
        <w:t>caducada</w:t>
      </w:r>
      <w:r w:rsidR="00725365">
        <w:rPr>
          <w:rFonts w:ascii="Arial" w:hAnsi="Arial" w:cs="Arial"/>
          <w:sz w:val="22"/>
          <w:szCs w:val="22"/>
        </w:rPr>
        <w:t xml:space="preserve">, debido a que existe un gran número de instalaciones con un grado de automatización elevado, que permite cruzar la información de las imágenes detectadas con </w:t>
      </w:r>
      <w:r w:rsidR="0070383B">
        <w:rPr>
          <w:rFonts w:ascii="Arial" w:hAnsi="Arial" w:cs="Arial"/>
          <w:sz w:val="22"/>
          <w:szCs w:val="22"/>
        </w:rPr>
        <w:t>los datos d</w:t>
      </w:r>
      <w:r w:rsidR="00725365">
        <w:rPr>
          <w:rFonts w:ascii="Arial" w:hAnsi="Arial" w:cs="Arial"/>
          <w:sz w:val="22"/>
          <w:szCs w:val="22"/>
        </w:rPr>
        <w:t xml:space="preserve">el Registro General de Vehículos de la Dirección General de Tráfico. </w:t>
      </w:r>
      <w:r>
        <w:rPr>
          <w:rFonts w:ascii="Arial" w:hAnsi="Arial" w:cs="Arial"/>
          <w:sz w:val="22"/>
          <w:szCs w:val="22"/>
        </w:rPr>
        <w:t xml:space="preserve">De este modo </w:t>
      </w:r>
      <w:r w:rsidR="00B152F9">
        <w:rPr>
          <w:rFonts w:ascii="Arial" w:hAnsi="Arial" w:cs="Arial"/>
          <w:sz w:val="22"/>
          <w:szCs w:val="22"/>
        </w:rPr>
        <w:t xml:space="preserve">se </w:t>
      </w:r>
      <w:r>
        <w:rPr>
          <w:rFonts w:ascii="Arial" w:hAnsi="Arial" w:cs="Arial"/>
          <w:sz w:val="22"/>
          <w:szCs w:val="22"/>
        </w:rPr>
        <w:t xml:space="preserve">plantea aprovechar espacios como las zonas de bajas emisiones o las áreas video vigiladas con </w:t>
      </w:r>
      <w:r>
        <w:rPr>
          <w:rFonts w:ascii="Arial" w:hAnsi="Arial" w:cs="Arial"/>
          <w:sz w:val="22"/>
          <w:szCs w:val="22"/>
        </w:rPr>
        <w:lastRenderedPageBreak/>
        <w:t xml:space="preserve">reconocimiento de matrícula, para poder saber si los coches que circulan han llevado a cabo la inspección técnica y con qué resultado. </w:t>
      </w:r>
    </w:p>
    <w:p w14:paraId="6E8BBDDD" w14:textId="77777777" w:rsidR="00A509B6" w:rsidRDefault="00A509B6" w:rsidP="00A509B6">
      <w:pPr>
        <w:pStyle w:val="NormalWeb"/>
        <w:shd w:val="clear" w:color="auto" w:fill="FFFFFF"/>
        <w:spacing w:after="240"/>
        <w:jc w:val="both"/>
        <w:rPr>
          <w:rFonts w:ascii="Arial" w:hAnsi="Arial" w:cs="Arial"/>
          <w:b/>
          <w:sz w:val="22"/>
          <w:szCs w:val="22"/>
        </w:rPr>
      </w:pPr>
      <w:r>
        <w:rPr>
          <w:rFonts w:ascii="Arial" w:hAnsi="Arial" w:cs="Arial"/>
          <w:b/>
          <w:sz w:val="22"/>
          <w:szCs w:val="22"/>
        </w:rPr>
        <w:t>Control de la ITV por parte del sector asegurador</w:t>
      </w:r>
    </w:p>
    <w:p w14:paraId="25EB2C60" w14:textId="76B0038B" w:rsidR="00262196" w:rsidRDefault="00A509B6" w:rsidP="00582E00">
      <w:pPr>
        <w:pStyle w:val="NormalWeb"/>
        <w:shd w:val="clear" w:color="auto" w:fill="FFFFFF"/>
        <w:spacing w:after="240"/>
        <w:jc w:val="both"/>
        <w:rPr>
          <w:rFonts w:ascii="Arial" w:hAnsi="Arial" w:cs="Arial"/>
          <w:sz w:val="22"/>
          <w:szCs w:val="22"/>
        </w:rPr>
      </w:pPr>
      <w:r>
        <w:rPr>
          <w:rFonts w:ascii="Arial" w:hAnsi="Arial" w:cs="Arial"/>
          <w:sz w:val="22"/>
          <w:szCs w:val="22"/>
        </w:rPr>
        <w:t>A</w:t>
      </w:r>
      <w:r w:rsidR="00582E00">
        <w:rPr>
          <w:rFonts w:ascii="Arial" w:hAnsi="Arial" w:cs="Arial"/>
          <w:sz w:val="22"/>
          <w:szCs w:val="22"/>
        </w:rPr>
        <w:t>l igual que en</w:t>
      </w:r>
      <w:r>
        <w:rPr>
          <w:rFonts w:ascii="Arial" w:hAnsi="Arial" w:cs="Arial"/>
          <w:sz w:val="22"/>
          <w:szCs w:val="22"/>
        </w:rPr>
        <w:t xml:space="preserve"> las estaciones de inspección técnica deben acreditar la vigencia del seguro</w:t>
      </w:r>
      <w:r w:rsidR="00996A4F">
        <w:rPr>
          <w:rFonts w:ascii="Arial" w:hAnsi="Arial" w:cs="Arial"/>
          <w:sz w:val="22"/>
          <w:szCs w:val="22"/>
        </w:rPr>
        <w:t xml:space="preserve"> </w:t>
      </w:r>
      <w:r>
        <w:rPr>
          <w:rFonts w:ascii="Arial" w:hAnsi="Arial" w:cs="Arial"/>
          <w:sz w:val="22"/>
          <w:szCs w:val="22"/>
        </w:rPr>
        <w:t xml:space="preserve">obligatorio para poder </w:t>
      </w:r>
      <w:r w:rsidR="00965B5C">
        <w:rPr>
          <w:rFonts w:ascii="Arial" w:hAnsi="Arial" w:cs="Arial"/>
          <w:sz w:val="22"/>
          <w:szCs w:val="22"/>
        </w:rPr>
        <w:t>realizar la ITV</w:t>
      </w:r>
      <w:r w:rsidR="00582E00">
        <w:rPr>
          <w:rFonts w:ascii="Arial" w:hAnsi="Arial" w:cs="Arial"/>
          <w:sz w:val="22"/>
          <w:szCs w:val="22"/>
        </w:rPr>
        <w:t xml:space="preserve">, se </w:t>
      </w:r>
      <w:r w:rsidR="00497A8D">
        <w:rPr>
          <w:rFonts w:ascii="Arial" w:hAnsi="Arial" w:cs="Arial"/>
          <w:sz w:val="22"/>
          <w:szCs w:val="22"/>
        </w:rPr>
        <w:t xml:space="preserve">considera necesaria la </w:t>
      </w:r>
      <w:r w:rsidR="00582E00">
        <w:rPr>
          <w:rFonts w:ascii="Arial" w:hAnsi="Arial" w:cs="Arial"/>
          <w:sz w:val="22"/>
          <w:szCs w:val="22"/>
        </w:rPr>
        <w:t xml:space="preserve">idéntica colaboración </w:t>
      </w:r>
      <w:r w:rsidR="00497A8D">
        <w:rPr>
          <w:rFonts w:ascii="Arial" w:hAnsi="Arial" w:cs="Arial"/>
          <w:sz w:val="22"/>
          <w:szCs w:val="22"/>
        </w:rPr>
        <w:t xml:space="preserve">por parte </w:t>
      </w:r>
      <w:r>
        <w:rPr>
          <w:rFonts w:ascii="Arial" w:hAnsi="Arial" w:cs="Arial"/>
          <w:sz w:val="22"/>
          <w:szCs w:val="22"/>
        </w:rPr>
        <w:t>de las</w:t>
      </w:r>
      <w:r w:rsidR="00582E00">
        <w:rPr>
          <w:rFonts w:ascii="Arial" w:hAnsi="Arial" w:cs="Arial"/>
          <w:sz w:val="22"/>
          <w:szCs w:val="22"/>
        </w:rPr>
        <w:t xml:space="preserve"> entidades</w:t>
      </w:r>
      <w:r>
        <w:rPr>
          <w:rFonts w:ascii="Arial" w:hAnsi="Arial" w:cs="Arial"/>
          <w:sz w:val="22"/>
          <w:szCs w:val="22"/>
        </w:rPr>
        <w:t xml:space="preserve"> aseguradoras. Por este motivo, desde AECA</w:t>
      </w:r>
      <w:r w:rsidR="00965B5C">
        <w:rPr>
          <w:rFonts w:ascii="Arial" w:hAnsi="Arial" w:cs="Arial"/>
          <w:sz w:val="22"/>
          <w:szCs w:val="22"/>
        </w:rPr>
        <w:t>-ITV</w:t>
      </w:r>
      <w:r>
        <w:rPr>
          <w:rFonts w:ascii="Arial" w:hAnsi="Arial" w:cs="Arial"/>
          <w:sz w:val="22"/>
          <w:szCs w:val="22"/>
        </w:rPr>
        <w:t xml:space="preserve"> solicitan que en cada contratación, renovación o subrogación del seguro de vehículos se compruebe que la ITV se encuentra vigente y</w:t>
      </w:r>
      <w:r w:rsidR="00262196">
        <w:rPr>
          <w:rFonts w:ascii="Arial" w:hAnsi="Arial" w:cs="Arial"/>
          <w:sz w:val="22"/>
          <w:szCs w:val="22"/>
        </w:rPr>
        <w:t xml:space="preserve"> que</w:t>
      </w:r>
      <w:r>
        <w:rPr>
          <w:rFonts w:ascii="Arial" w:hAnsi="Arial" w:cs="Arial"/>
          <w:sz w:val="22"/>
          <w:szCs w:val="22"/>
        </w:rPr>
        <w:t>, por tanto, se puede circular con seguridad.</w:t>
      </w:r>
      <w:r w:rsidR="00582E00">
        <w:rPr>
          <w:rFonts w:ascii="Arial" w:hAnsi="Arial" w:cs="Arial"/>
          <w:sz w:val="22"/>
          <w:szCs w:val="22"/>
        </w:rPr>
        <w:t xml:space="preserve"> </w:t>
      </w:r>
      <w:r w:rsidR="00486526">
        <w:rPr>
          <w:rFonts w:ascii="Arial" w:hAnsi="Arial" w:cs="Arial"/>
          <w:sz w:val="22"/>
          <w:szCs w:val="22"/>
        </w:rPr>
        <w:t>Además</w:t>
      </w:r>
      <w:r w:rsidR="0070383B">
        <w:rPr>
          <w:rFonts w:ascii="Arial" w:hAnsi="Arial" w:cs="Arial"/>
          <w:sz w:val="22"/>
          <w:szCs w:val="22"/>
        </w:rPr>
        <w:t>,</w:t>
      </w:r>
      <w:r w:rsidR="00582E00">
        <w:rPr>
          <w:rFonts w:ascii="Arial" w:hAnsi="Arial" w:cs="Arial"/>
          <w:sz w:val="22"/>
          <w:szCs w:val="22"/>
        </w:rPr>
        <w:t xml:space="preserve"> </w:t>
      </w:r>
      <w:r w:rsidR="00497A8D">
        <w:rPr>
          <w:rFonts w:ascii="Arial" w:hAnsi="Arial" w:cs="Arial"/>
          <w:sz w:val="22"/>
          <w:szCs w:val="22"/>
        </w:rPr>
        <w:t xml:space="preserve">piden que </w:t>
      </w:r>
      <w:r w:rsidR="00582E00">
        <w:rPr>
          <w:rFonts w:ascii="Arial" w:hAnsi="Arial" w:cs="Arial"/>
          <w:sz w:val="22"/>
          <w:szCs w:val="22"/>
        </w:rPr>
        <w:t xml:space="preserve">se realice una labor de </w:t>
      </w:r>
      <w:r w:rsidR="00582E00" w:rsidRPr="00582E00">
        <w:rPr>
          <w:rFonts w:ascii="Arial" w:hAnsi="Arial" w:cs="Arial"/>
          <w:sz w:val="22"/>
          <w:szCs w:val="22"/>
        </w:rPr>
        <w:t>transparencia e información hacia los titulares de los vehículos, indicándoles, de forma expresa, la obligatoriedad de tener la ITV vigente y las consecuencias que se derivan del incumplimiento de esta obligación (como la no cobertura del siniestro por la entidad aseguradora, sin perjuicio de las correspondientes sanciones por incumplimiento de la normativa aplicable)</w:t>
      </w:r>
      <w:r w:rsidR="00582E00">
        <w:rPr>
          <w:rFonts w:ascii="Arial" w:hAnsi="Arial" w:cs="Arial"/>
          <w:sz w:val="22"/>
          <w:szCs w:val="22"/>
        </w:rPr>
        <w:t>.</w:t>
      </w:r>
    </w:p>
    <w:p w14:paraId="5BDFBB8E" w14:textId="77777777" w:rsidR="004E75FD" w:rsidRPr="002C31DC" w:rsidRDefault="004E75FD" w:rsidP="004E75FD">
      <w:pPr>
        <w:pStyle w:val="NormalWeb"/>
        <w:shd w:val="clear" w:color="auto" w:fill="FFFFFF"/>
        <w:spacing w:after="240"/>
        <w:jc w:val="both"/>
        <w:rPr>
          <w:rFonts w:ascii="Arial" w:hAnsi="Arial" w:cs="Arial"/>
          <w:sz w:val="22"/>
          <w:szCs w:val="22"/>
        </w:rPr>
      </w:pPr>
      <w:r w:rsidRPr="002B6886">
        <w:rPr>
          <w:rFonts w:ascii="Arial" w:hAnsi="Arial" w:cs="Arial"/>
          <w:b/>
          <w:sz w:val="22"/>
          <w:szCs w:val="22"/>
        </w:rPr>
        <w:t>Formación y concienciación</w:t>
      </w:r>
    </w:p>
    <w:p w14:paraId="312B2BED" w14:textId="7E1A8CB6" w:rsidR="004E75FD" w:rsidRDefault="00455812" w:rsidP="004E75FD">
      <w:pPr>
        <w:pStyle w:val="NormalWeb"/>
        <w:shd w:val="clear" w:color="auto" w:fill="FFFFFF"/>
        <w:spacing w:after="240"/>
        <w:jc w:val="both"/>
        <w:rPr>
          <w:rFonts w:ascii="Arial" w:hAnsi="Arial" w:cs="Arial"/>
          <w:sz w:val="22"/>
          <w:szCs w:val="22"/>
        </w:rPr>
      </w:pPr>
      <w:r>
        <w:rPr>
          <w:rFonts w:ascii="Arial" w:hAnsi="Arial" w:cs="Arial"/>
          <w:sz w:val="22"/>
          <w:szCs w:val="22"/>
        </w:rPr>
        <w:t>Por último, la</w:t>
      </w:r>
      <w:r w:rsidR="004E75FD">
        <w:rPr>
          <w:rFonts w:ascii="Arial" w:hAnsi="Arial" w:cs="Arial"/>
          <w:sz w:val="22"/>
          <w:szCs w:val="22"/>
        </w:rPr>
        <w:t xml:space="preserve"> Asociación propone foment</w:t>
      </w:r>
      <w:r w:rsidR="00AF4950">
        <w:rPr>
          <w:rFonts w:ascii="Arial" w:hAnsi="Arial" w:cs="Arial"/>
          <w:sz w:val="22"/>
          <w:szCs w:val="22"/>
        </w:rPr>
        <w:t>ar en mayor medida</w:t>
      </w:r>
      <w:r w:rsidR="004E75FD">
        <w:rPr>
          <w:rFonts w:ascii="Arial" w:hAnsi="Arial" w:cs="Arial"/>
          <w:sz w:val="22"/>
          <w:szCs w:val="22"/>
        </w:rPr>
        <w:t xml:space="preserve"> por parte del Gobierno</w:t>
      </w:r>
      <w:r w:rsidR="00AF4950">
        <w:rPr>
          <w:rFonts w:ascii="Arial" w:hAnsi="Arial" w:cs="Arial"/>
          <w:sz w:val="22"/>
          <w:szCs w:val="22"/>
        </w:rPr>
        <w:t xml:space="preserve"> nacional, regional y local la realización </w:t>
      </w:r>
      <w:r w:rsidR="004E75FD">
        <w:rPr>
          <w:rFonts w:ascii="Arial" w:hAnsi="Arial" w:cs="Arial"/>
          <w:sz w:val="22"/>
          <w:szCs w:val="22"/>
        </w:rPr>
        <w:t xml:space="preserve">de campañas de control, información y concienciación </w:t>
      </w:r>
      <w:r w:rsidR="00AF4950">
        <w:rPr>
          <w:rFonts w:ascii="Arial" w:hAnsi="Arial" w:cs="Arial"/>
          <w:sz w:val="22"/>
          <w:szCs w:val="22"/>
        </w:rPr>
        <w:t>sobre</w:t>
      </w:r>
      <w:r w:rsidR="004E75FD">
        <w:rPr>
          <w:rFonts w:ascii="Arial" w:hAnsi="Arial" w:cs="Arial"/>
          <w:sz w:val="22"/>
          <w:szCs w:val="22"/>
        </w:rPr>
        <w:t xml:space="preserve"> la relevancia de la inspección técnica, y de que todos los vehículos la lleven al día para evitar no solo el riesgo de sanciones, sino de posibles siniestros</w:t>
      </w:r>
      <w:r w:rsidR="00AF4950">
        <w:rPr>
          <w:rFonts w:ascii="Arial" w:hAnsi="Arial" w:cs="Arial"/>
          <w:sz w:val="22"/>
          <w:szCs w:val="22"/>
        </w:rPr>
        <w:t xml:space="preserve"> viales </w:t>
      </w:r>
      <w:r w:rsidR="00AF4950" w:rsidRPr="00AF4950">
        <w:rPr>
          <w:rFonts w:ascii="Arial" w:hAnsi="Arial" w:cs="Arial"/>
          <w:sz w:val="22"/>
          <w:szCs w:val="22"/>
        </w:rPr>
        <w:t>y no cobertura de la póliza del seguro de responsabilidad civil de vehículos</w:t>
      </w:r>
      <w:r w:rsidR="004E75FD">
        <w:rPr>
          <w:rFonts w:ascii="Arial" w:hAnsi="Arial" w:cs="Arial"/>
          <w:sz w:val="22"/>
          <w:szCs w:val="22"/>
        </w:rPr>
        <w:t xml:space="preserve">.  </w:t>
      </w:r>
    </w:p>
    <w:p w14:paraId="2F7FFB7D" w14:textId="07820479" w:rsidR="004E75FD" w:rsidRDefault="004E75FD" w:rsidP="00A509B6">
      <w:pPr>
        <w:pStyle w:val="NormalWeb"/>
        <w:shd w:val="clear" w:color="auto" w:fill="FFFFFF"/>
        <w:spacing w:after="240"/>
        <w:jc w:val="both"/>
        <w:rPr>
          <w:rFonts w:ascii="Arial" w:hAnsi="Arial" w:cs="Arial"/>
          <w:sz w:val="22"/>
          <w:szCs w:val="22"/>
        </w:rPr>
      </w:pPr>
      <w:r>
        <w:rPr>
          <w:rFonts w:ascii="Arial" w:hAnsi="Arial" w:cs="Arial"/>
          <w:sz w:val="22"/>
          <w:szCs w:val="22"/>
        </w:rPr>
        <w:t>Además, plantea la necesidad de incentivar la formación a través de los cursos de seguridad vial impartidos por la DGT, la Guardia Civil, las Policías locales y nacionales, y las fundaciones y asociaciones en los centros educativos</w:t>
      </w:r>
      <w:r w:rsidR="00980F94">
        <w:rPr>
          <w:rFonts w:ascii="Arial" w:hAnsi="Arial" w:cs="Arial"/>
          <w:sz w:val="22"/>
          <w:szCs w:val="22"/>
        </w:rPr>
        <w:t xml:space="preserve"> y </w:t>
      </w:r>
      <w:r w:rsidR="00980F94" w:rsidRPr="00980F94">
        <w:rPr>
          <w:rFonts w:ascii="Arial" w:hAnsi="Arial" w:cs="Arial"/>
          <w:sz w:val="22"/>
          <w:szCs w:val="22"/>
        </w:rPr>
        <w:t>en la formación de nuevos conductores, así como en los cursos de seguridad laboral de los sectores implicados</w:t>
      </w:r>
      <w:r>
        <w:rPr>
          <w:rFonts w:ascii="Arial" w:hAnsi="Arial" w:cs="Arial"/>
          <w:sz w:val="22"/>
          <w:szCs w:val="22"/>
        </w:rPr>
        <w:t xml:space="preserve">, con el objetivo de resaltar el valor real de la ITV </w:t>
      </w:r>
      <w:r w:rsidR="00AF4950">
        <w:rPr>
          <w:rFonts w:ascii="Arial" w:hAnsi="Arial" w:cs="Arial"/>
          <w:sz w:val="22"/>
          <w:szCs w:val="22"/>
        </w:rPr>
        <w:t xml:space="preserve">para la sociedad </w:t>
      </w:r>
      <w:r>
        <w:rPr>
          <w:rFonts w:ascii="Arial" w:hAnsi="Arial" w:cs="Arial"/>
          <w:sz w:val="22"/>
          <w:szCs w:val="22"/>
        </w:rPr>
        <w:t xml:space="preserve">como herramienta para salvar vidas y proteger el medio ambiente. </w:t>
      </w:r>
    </w:p>
    <w:p w14:paraId="7B7E22EB" w14:textId="4BDDE248" w:rsidR="00124F9E" w:rsidRDefault="00980F94" w:rsidP="000D3C5E">
      <w:pPr>
        <w:pStyle w:val="NormalWeb"/>
        <w:shd w:val="clear" w:color="auto" w:fill="FFFFFF"/>
        <w:spacing w:after="240"/>
        <w:jc w:val="both"/>
        <w:rPr>
          <w:rFonts w:ascii="Arial" w:hAnsi="Arial" w:cs="Arial"/>
          <w:sz w:val="22"/>
          <w:szCs w:val="22"/>
        </w:rPr>
      </w:pPr>
      <w:r>
        <w:rPr>
          <w:rFonts w:ascii="Arial" w:hAnsi="Arial" w:cs="Arial"/>
          <w:sz w:val="22"/>
          <w:szCs w:val="22"/>
        </w:rPr>
        <w:t xml:space="preserve">Por último, desde AECA-ITV se </w:t>
      </w:r>
      <w:r w:rsidR="00FC2766">
        <w:rPr>
          <w:rFonts w:ascii="Arial" w:hAnsi="Arial" w:cs="Arial"/>
          <w:sz w:val="22"/>
          <w:szCs w:val="22"/>
        </w:rPr>
        <w:t xml:space="preserve">ha </w:t>
      </w:r>
      <w:r>
        <w:rPr>
          <w:rFonts w:ascii="Arial" w:hAnsi="Arial" w:cs="Arial"/>
          <w:sz w:val="22"/>
          <w:szCs w:val="22"/>
        </w:rPr>
        <w:t>record</w:t>
      </w:r>
      <w:r w:rsidR="00FC2766">
        <w:rPr>
          <w:rFonts w:ascii="Arial" w:hAnsi="Arial" w:cs="Arial"/>
          <w:sz w:val="22"/>
          <w:szCs w:val="22"/>
        </w:rPr>
        <w:t>ado</w:t>
      </w:r>
      <w:r>
        <w:rPr>
          <w:rFonts w:ascii="Arial" w:hAnsi="Arial" w:cs="Arial"/>
          <w:sz w:val="22"/>
          <w:szCs w:val="22"/>
        </w:rPr>
        <w:t xml:space="preserve"> que </w:t>
      </w:r>
      <w:r w:rsidRPr="00980F94">
        <w:rPr>
          <w:rFonts w:ascii="Arial" w:hAnsi="Arial" w:cs="Arial"/>
          <w:sz w:val="22"/>
          <w:szCs w:val="22"/>
        </w:rPr>
        <w:t xml:space="preserve">la ITV salva vidas y se deben establecer todos los medios posibles para evitar que puedan circular vehículos, con cualquier tipo de tecnología de sistema de seguridad, que no se haya comprobado su estado y nivel de emisiones por la Administración y, consecuentemente, por las estaciones de ITV. </w:t>
      </w:r>
    </w:p>
    <w:p w14:paraId="735C7F3A" w14:textId="77777777" w:rsidR="00645EF5" w:rsidRDefault="00645EF5" w:rsidP="003D0664">
      <w:pPr>
        <w:pStyle w:val="Ttulo2"/>
        <w:spacing w:before="0"/>
        <w:ind w:left="0"/>
        <w:rPr>
          <w:sz w:val="18"/>
          <w:szCs w:val="18"/>
          <w:u w:val="thick"/>
          <w:lang w:val="es-ES_tradnl"/>
        </w:rPr>
      </w:pPr>
    </w:p>
    <w:p w14:paraId="0061DC33" w14:textId="3A47E658" w:rsidR="003D0664" w:rsidRPr="00815321" w:rsidRDefault="003D0664" w:rsidP="003D0664">
      <w:pPr>
        <w:pStyle w:val="Ttulo2"/>
        <w:spacing w:before="0"/>
        <w:ind w:left="0"/>
        <w:rPr>
          <w:sz w:val="18"/>
          <w:szCs w:val="18"/>
          <w:lang w:val="es-ES_tradnl"/>
        </w:rPr>
      </w:pPr>
      <w:r w:rsidRPr="00815321">
        <w:rPr>
          <w:sz w:val="18"/>
          <w:szCs w:val="18"/>
          <w:u w:val="thick"/>
          <w:lang w:val="es-ES_tradnl"/>
        </w:rPr>
        <w:t>Sobre AECA-ITV</w:t>
      </w:r>
    </w:p>
    <w:p w14:paraId="45493205" w14:textId="77777777" w:rsidR="003D0664" w:rsidRPr="00815321" w:rsidRDefault="003D0664" w:rsidP="003D0664">
      <w:pPr>
        <w:pStyle w:val="Textoindependiente"/>
        <w:spacing w:before="4"/>
        <w:ind w:left="102" w:right="115"/>
        <w:jc w:val="both"/>
        <w:rPr>
          <w:sz w:val="18"/>
          <w:szCs w:val="18"/>
          <w:lang w:val="es-ES_tradnl"/>
        </w:rPr>
      </w:pPr>
    </w:p>
    <w:p w14:paraId="2410CB14" w14:textId="77777777" w:rsidR="003D0664" w:rsidRDefault="003D0664" w:rsidP="003D0664">
      <w:pPr>
        <w:pStyle w:val="Default"/>
        <w:jc w:val="both"/>
        <w:rPr>
          <w:rFonts w:ascii="Arial" w:hAnsi="Arial" w:cs="Arial"/>
          <w:sz w:val="18"/>
          <w:szCs w:val="18"/>
          <w:lang w:val="es-ES_tradnl"/>
        </w:rPr>
      </w:pPr>
      <w:r w:rsidRPr="00815321">
        <w:rPr>
          <w:rFonts w:ascii="Arial" w:hAnsi="Arial" w:cs="Arial"/>
          <w:sz w:val="18"/>
          <w:szCs w:val="18"/>
          <w:lang w:val="es-ES_tradnl"/>
        </w:rPr>
        <w:t>Es una asociación empresarial, de ámbito nacional, sin ánimo de lucro, integrada por la práctica totalidad de las entidades que prestan el servicio de ITV en España. Cuenta con 8</w:t>
      </w:r>
      <w:r>
        <w:rPr>
          <w:rFonts w:ascii="Arial" w:hAnsi="Arial" w:cs="Arial"/>
          <w:sz w:val="18"/>
          <w:szCs w:val="18"/>
          <w:lang w:val="es-ES_tradnl"/>
        </w:rPr>
        <w:t>1</w:t>
      </w:r>
      <w:r w:rsidRPr="00815321">
        <w:rPr>
          <w:rFonts w:ascii="Arial" w:hAnsi="Arial" w:cs="Arial"/>
          <w:sz w:val="18"/>
          <w:szCs w:val="18"/>
          <w:lang w:val="es-ES_tradnl"/>
        </w:rPr>
        <w:t xml:space="preserve"> entidades asociadas, que gestionan </w:t>
      </w:r>
      <w:r>
        <w:rPr>
          <w:rFonts w:ascii="Arial" w:hAnsi="Arial" w:cs="Arial"/>
          <w:sz w:val="18"/>
          <w:szCs w:val="18"/>
          <w:lang w:val="es-ES_tradnl"/>
        </w:rPr>
        <w:t>402</w:t>
      </w:r>
      <w:r w:rsidRPr="00815321">
        <w:rPr>
          <w:rFonts w:ascii="Arial" w:hAnsi="Arial" w:cs="Arial"/>
          <w:sz w:val="18"/>
          <w:szCs w:val="18"/>
          <w:lang w:val="es-ES_tradnl"/>
        </w:rPr>
        <w:t xml:space="preserve"> centros de ITV, con 1.0</w:t>
      </w:r>
      <w:r>
        <w:rPr>
          <w:rFonts w:ascii="Arial" w:hAnsi="Arial" w:cs="Arial"/>
          <w:sz w:val="18"/>
          <w:szCs w:val="18"/>
          <w:lang w:val="es-ES_tradnl"/>
        </w:rPr>
        <w:t>21</w:t>
      </w:r>
      <w:r w:rsidRPr="00815321">
        <w:rPr>
          <w:rFonts w:ascii="Arial" w:hAnsi="Arial" w:cs="Arial"/>
          <w:sz w:val="18"/>
          <w:szCs w:val="18"/>
          <w:lang w:val="es-ES_tradnl"/>
        </w:rPr>
        <w:t xml:space="preserve"> líneas de inspección.</w:t>
      </w:r>
    </w:p>
    <w:p w14:paraId="334B774A" w14:textId="77777777" w:rsidR="003D0664" w:rsidRDefault="003D0664" w:rsidP="003D0664">
      <w:pPr>
        <w:pStyle w:val="Default"/>
        <w:jc w:val="both"/>
        <w:rPr>
          <w:rFonts w:ascii="Arial" w:hAnsi="Arial" w:cs="Arial"/>
          <w:sz w:val="18"/>
          <w:szCs w:val="18"/>
          <w:lang w:val="es-ES_tradnl"/>
        </w:rPr>
      </w:pPr>
    </w:p>
    <w:p w14:paraId="712C0E1F" w14:textId="77777777" w:rsidR="003D0664" w:rsidRPr="00815321" w:rsidRDefault="003D0664" w:rsidP="003D0664">
      <w:pPr>
        <w:pStyle w:val="Default"/>
        <w:jc w:val="both"/>
        <w:rPr>
          <w:rFonts w:ascii="Arial" w:hAnsi="Arial" w:cs="Arial"/>
          <w:sz w:val="18"/>
          <w:szCs w:val="18"/>
          <w:lang w:val="es-ES_tradnl"/>
        </w:rPr>
      </w:pPr>
      <w:r>
        <w:rPr>
          <w:rFonts w:ascii="Arial" w:hAnsi="Arial" w:cs="Arial"/>
          <w:sz w:val="18"/>
          <w:szCs w:val="18"/>
          <w:lang w:val="es-ES_tradnl"/>
        </w:rPr>
        <w:t>www.aeca-itv.com</w:t>
      </w:r>
    </w:p>
    <w:p w14:paraId="4226BCF6" w14:textId="77777777" w:rsidR="003D0664" w:rsidRPr="00815321" w:rsidRDefault="003D0664" w:rsidP="003D0664">
      <w:pPr>
        <w:pStyle w:val="Default"/>
        <w:jc w:val="both"/>
        <w:rPr>
          <w:rFonts w:ascii="Arial" w:hAnsi="Arial" w:cs="Arial"/>
          <w:sz w:val="18"/>
          <w:szCs w:val="18"/>
          <w:lang w:val="es-ES_tradnl"/>
        </w:rPr>
      </w:pPr>
    </w:p>
    <w:p w14:paraId="632C1364" w14:textId="77777777" w:rsidR="003D0664" w:rsidRPr="00815321" w:rsidRDefault="003D0664" w:rsidP="003D0664">
      <w:pPr>
        <w:pStyle w:val="Ttulo2"/>
        <w:ind w:left="0"/>
        <w:rPr>
          <w:sz w:val="18"/>
          <w:szCs w:val="18"/>
          <w:lang w:val="es-ES_tradnl"/>
        </w:rPr>
      </w:pPr>
      <w:r w:rsidRPr="00815321">
        <w:rPr>
          <w:sz w:val="18"/>
          <w:szCs w:val="18"/>
          <w:lang w:val="es-ES_tradnl"/>
        </w:rPr>
        <w:t>Para más información:</w:t>
      </w:r>
      <w:r w:rsidRPr="00815321">
        <w:rPr>
          <w:sz w:val="18"/>
          <w:szCs w:val="18"/>
          <w:lang w:val="es-ES_tradnl"/>
        </w:rPr>
        <w:tab/>
      </w:r>
      <w:r w:rsidRPr="00815321">
        <w:rPr>
          <w:sz w:val="18"/>
          <w:szCs w:val="18"/>
          <w:lang w:val="es-ES_tradnl"/>
        </w:rPr>
        <w:tab/>
      </w:r>
      <w:r w:rsidRPr="00815321">
        <w:rPr>
          <w:sz w:val="18"/>
          <w:szCs w:val="18"/>
          <w:lang w:val="es-ES_tradnl"/>
        </w:rPr>
        <w:tab/>
      </w:r>
      <w:r w:rsidRPr="00815321">
        <w:rPr>
          <w:sz w:val="18"/>
          <w:szCs w:val="18"/>
          <w:lang w:val="es-ES_tradnl"/>
        </w:rPr>
        <w:tab/>
      </w:r>
      <w:r w:rsidRPr="00815321">
        <w:rPr>
          <w:sz w:val="18"/>
          <w:szCs w:val="18"/>
          <w:lang w:val="es-ES_tradnl"/>
        </w:rPr>
        <w:tab/>
      </w:r>
    </w:p>
    <w:p w14:paraId="2CF0BDFE" w14:textId="77777777" w:rsidR="003D0664" w:rsidRPr="00815321" w:rsidRDefault="003D0664" w:rsidP="003D0664">
      <w:pPr>
        <w:rPr>
          <w:rFonts w:ascii="Arial" w:hAnsi="Arial" w:cs="Arial"/>
          <w:lang w:eastAsia="es-ES"/>
        </w:rPr>
      </w:pPr>
      <w:r w:rsidRPr="00815321">
        <w:rPr>
          <w:rFonts w:ascii="Arial" w:hAnsi="Arial" w:cs="Arial"/>
          <w:b/>
          <w:bCs/>
          <w:sz w:val="18"/>
          <w:szCs w:val="18"/>
          <w:lang w:eastAsia="es-ES"/>
        </w:rPr>
        <w:t>Contacto de prensa</w:t>
      </w:r>
    </w:p>
    <w:p w14:paraId="2AB58ADF" w14:textId="77777777" w:rsidR="003D0664" w:rsidRPr="00815321" w:rsidRDefault="003D0664" w:rsidP="003D0664">
      <w:pPr>
        <w:rPr>
          <w:rFonts w:ascii="Arial" w:hAnsi="Arial" w:cs="Arial"/>
          <w:lang w:eastAsia="es-ES"/>
        </w:rPr>
      </w:pPr>
      <w:r w:rsidRPr="00815321">
        <w:rPr>
          <w:rFonts w:ascii="Arial" w:hAnsi="Arial" w:cs="Arial"/>
          <w:b/>
          <w:bCs/>
          <w:sz w:val="18"/>
          <w:szCs w:val="18"/>
          <w:lang w:eastAsia="es-ES"/>
        </w:rPr>
        <w:t>Eolo Comunicación</w:t>
      </w:r>
    </w:p>
    <w:p w14:paraId="119D5F70" w14:textId="77777777" w:rsidR="003D0664" w:rsidRPr="00815321" w:rsidRDefault="003D0664" w:rsidP="003D0664">
      <w:pPr>
        <w:rPr>
          <w:rFonts w:ascii="Arial" w:hAnsi="Arial" w:cs="Arial"/>
          <w:lang w:eastAsia="es-ES"/>
        </w:rPr>
      </w:pPr>
      <w:r w:rsidRPr="00815321">
        <w:rPr>
          <w:rFonts w:ascii="Arial" w:hAnsi="Arial" w:cs="Arial"/>
          <w:sz w:val="18"/>
          <w:szCs w:val="18"/>
          <w:lang w:eastAsia="es-ES"/>
        </w:rPr>
        <w:t>Alicia de la Fuente</w:t>
      </w:r>
    </w:p>
    <w:p w14:paraId="5D62F7AB" w14:textId="77777777" w:rsidR="003D0664" w:rsidRPr="00815321" w:rsidRDefault="00BC482A" w:rsidP="003D0664">
      <w:pPr>
        <w:jc w:val="both"/>
        <w:rPr>
          <w:rFonts w:ascii="Arial" w:hAnsi="Arial" w:cs="Arial"/>
          <w:lang w:eastAsia="es-ES"/>
        </w:rPr>
      </w:pPr>
      <w:hyperlink r:id="rId7" w:history="1">
        <w:r w:rsidR="003D0664" w:rsidRPr="00815321">
          <w:rPr>
            <w:rFonts w:ascii="Arial" w:hAnsi="Arial" w:cs="Arial"/>
            <w:color w:val="0000FF"/>
            <w:sz w:val="18"/>
            <w:szCs w:val="18"/>
            <w:u w:val="single"/>
            <w:lang w:val="es-ES_tradnl" w:eastAsia="es-ES"/>
          </w:rPr>
          <w:t>alicia@eolocomunicacion.com</w:t>
        </w:r>
      </w:hyperlink>
    </w:p>
    <w:p w14:paraId="38C44CDD" w14:textId="77777777" w:rsidR="003D0664" w:rsidRPr="00815321" w:rsidRDefault="003D0664" w:rsidP="003D0664">
      <w:pPr>
        <w:rPr>
          <w:rFonts w:ascii="Arial" w:hAnsi="Arial" w:cs="Arial"/>
          <w:lang w:eastAsia="es-ES"/>
        </w:rPr>
      </w:pPr>
      <w:r w:rsidRPr="00815321">
        <w:rPr>
          <w:rFonts w:ascii="Arial" w:hAnsi="Arial" w:cs="Arial"/>
          <w:sz w:val="18"/>
          <w:szCs w:val="18"/>
          <w:lang w:eastAsia="es-ES"/>
        </w:rPr>
        <w:lastRenderedPageBreak/>
        <w:t>Karen Pereira</w:t>
      </w:r>
    </w:p>
    <w:p w14:paraId="5DC589C8" w14:textId="77777777" w:rsidR="003D0664" w:rsidRDefault="00BC482A" w:rsidP="003D0664">
      <w:pPr>
        <w:jc w:val="both"/>
        <w:rPr>
          <w:rFonts w:ascii="Arial" w:hAnsi="Arial" w:cs="Arial"/>
          <w:color w:val="0000FF"/>
          <w:sz w:val="18"/>
          <w:szCs w:val="18"/>
          <w:u w:val="single"/>
          <w:lang w:val="pt-PT" w:eastAsia="es-ES"/>
        </w:rPr>
      </w:pPr>
      <w:hyperlink r:id="rId8" w:history="1">
        <w:r w:rsidR="003D0664" w:rsidRPr="00815321">
          <w:rPr>
            <w:rFonts w:ascii="Arial" w:hAnsi="Arial" w:cs="Arial"/>
            <w:color w:val="0000FF"/>
            <w:sz w:val="18"/>
            <w:szCs w:val="18"/>
            <w:u w:val="single"/>
            <w:lang w:val="pt-PT" w:eastAsia="es-ES"/>
          </w:rPr>
          <w:t>karen@eolocomunicacion.com</w:t>
        </w:r>
      </w:hyperlink>
    </w:p>
    <w:p w14:paraId="7E43B324" w14:textId="77777777" w:rsidR="00EF594F" w:rsidRDefault="00EF594F" w:rsidP="00EF594F">
      <w:pPr>
        <w:rPr>
          <w:rFonts w:ascii="Arial" w:hAnsi="Arial" w:cs="Arial"/>
          <w:sz w:val="18"/>
          <w:szCs w:val="18"/>
          <w:lang w:eastAsia="es-ES"/>
        </w:rPr>
      </w:pPr>
      <w:r w:rsidRPr="00EF594F">
        <w:rPr>
          <w:rFonts w:ascii="Arial" w:hAnsi="Arial" w:cs="Arial"/>
          <w:sz w:val="18"/>
          <w:szCs w:val="18"/>
          <w:lang w:eastAsia="es-ES"/>
        </w:rPr>
        <w:t>Victoria Pérez</w:t>
      </w:r>
    </w:p>
    <w:p w14:paraId="063C6517" w14:textId="77777777" w:rsidR="00EF594F" w:rsidRDefault="00BC482A" w:rsidP="00EF594F">
      <w:pPr>
        <w:rPr>
          <w:rFonts w:ascii="Arial" w:hAnsi="Arial" w:cs="Arial"/>
          <w:sz w:val="18"/>
          <w:szCs w:val="18"/>
          <w:lang w:eastAsia="es-ES"/>
        </w:rPr>
      </w:pPr>
      <w:hyperlink r:id="rId9" w:history="1">
        <w:r w:rsidR="00EF594F" w:rsidRPr="00784BC2">
          <w:rPr>
            <w:rStyle w:val="Hipervnculo"/>
            <w:rFonts w:ascii="Arial" w:hAnsi="Arial" w:cs="Arial"/>
            <w:sz w:val="18"/>
            <w:szCs w:val="18"/>
            <w:lang w:eastAsia="es-ES"/>
          </w:rPr>
          <w:t>victoria@eolocomunicacion.com</w:t>
        </w:r>
      </w:hyperlink>
    </w:p>
    <w:p w14:paraId="55FEE451" w14:textId="77777777" w:rsidR="003D0664" w:rsidRPr="00B254C4" w:rsidRDefault="003D0664" w:rsidP="003D0664">
      <w:pPr>
        <w:jc w:val="both"/>
        <w:rPr>
          <w:rFonts w:ascii="Arial" w:hAnsi="Arial" w:cs="Arial"/>
          <w:sz w:val="18"/>
          <w:szCs w:val="18"/>
          <w:lang w:val="es-ES_tradnl" w:eastAsia="es-ES"/>
        </w:rPr>
      </w:pPr>
      <w:r w:rsidRPr="00815321">
        <w:rPr>
          <w:rFonts w:ascii="Arial" w:hAnsi="Arial" w:cs="Arial"/>
          <w:sz w:val="18"/>
          <w:szCs w:val="18"/>
          <w:lang w:val="es-ES_tradnl" w:eastAsia="es-ES"/>
        </w:rPr>
        <w:t>Tel. 912416996 / 669 825 278</w:t>
      </w:r>
    </w:p>
    <w:p w14:paraId="2E89E3C6" w14:textId="77777777" w:rsidR="003D0664" w:rsidRPr="00334403" w:rsidRDefault="003D0664" w:rsidP="00334403">
      <w:pPr>
        <w:pStyle w:val="NormalWeb"/>
        <w:shd w:val="clear" w:color="auto" w:fill="FFFFFF"/>
        <w:spacing w:after="240"/>
        <w:jc w:val="both"/>
        <w:rPr>
          <w:rFonts w:ascii="Arial" w:hAnsi="Arial" w:cs="Arial"/>
          <w:sz w:val="22"/>
          <w:szCs w:val="22"/>
          <w:u w:val="single"/>
        </w:rPr>
      </w:pPr>
    </w:p>
    <w:p w14:paraId="7AF3EF6E" w14:textId="77777777" w:rsidR="00334403" w:rsidRPr="00334403" w:rsidRDefault="00334403" w:rsidP="00334403">
      <w:pPr>
        <w:pStyle w:val="NormalWeb"/>
        <w:shd w:val="clear" w:color="auto" w:fill="FFFFFF"/>
        <w:spacing w:after="240"/>
        <w:jc w:val="both"/>
        <w:rPr>
          <w:u w:val="single"/>
        </w:rPr>
      </w:pPr>
    </w:p>
    <w:sectPr w:rsidR="00334403" w:rsidRPr="00334403" w:rsidSect="00C51D40">
      <w:headerReference w:type="default" r:id="rId10"/>
      <w:footerReference w:type="default" r:id="rId11"/>
      <w:pgSz w:w="11906" w:h="16838"/>
      <w:pgMar w:top="1417" w:right="1701" w:bottom="1417" w:left="1701" w:header="850"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AC527" w14:textId="77777777" w:rsidR="00BC482A" w:rsidRDefault="00BC482A" w:rsidP="00C51D40">
      <w:r>
        <w:separator/>
      </w:r>
    </w:p>
  </w:endnote>
  <w:endnote w:type="continuationSeparator" w:id="0">
    <w:p w14:paraId="1C770341" w14:textId="77777777" w:rsidR="00BC482A" w:rsidRDefault="00BC482A" w:rsidP="00C5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49D83" w14:textId="77777777" w:rsidR="00C51D40" w:rsidRPr="00C51D40" w:rsidRDefault="00C51D40" w:rsidP="00C51D40">
    <w:pPr>
      <w:pStyle w:val="Textoindependiente"/>
      <w:spacing w:before="1" w:line="252" w:lineRule="exact"/>
      <w:jc w:val="center"/>
      <w:rPr>
        <w:rFonts w:ascii="Century Gothic" w:hAnsi="Century Gothic"/>
        <w:sz w:val="18"/>
        <w:szCs w:val="18"/>
        <w:lang w:val="es-ES_tradnl"/>
      </w:rPr>
    </w:pPr>
    <w:r w:rsidRPr="007A0AF8">
      <w:rPr>
        <w:rFonts w:ascii="Century Gothic" w:hAnsi="Century Gothic"/>
        <w:sz w:val="18"/>
        <w:szCs w:val="18"/>
        <w:lang w:val="es-ES_tradnl"/>
      </w:rPr>
      <w:t xml:space="preserve">Síguenos en Twitter: </w:t>
    </w:r>
    <w:hyperlink r:id="rId1" w:history="1">
      <w:r w:rsidRPr="007A0AF8">
        <w:rPr>
          <w:rStyle w:val="Hipervnculo"/>
          <w:rFonts w:ascii="Century Gothic" w:hAnsi="Century Gothic"/>
          <w:sz w:val="18"/>
          <w:szCs w:val="18"/>
          <w:lang w:val="es-ES"/>
        </w:rPr>
        <w:t>@AECA_ITV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02C94" w14:textId="77777777" w:rsidR="00BC482A" w:rsidRDefault="00BC482A" w:rsidP="00C51D40">
      <w:r>
        <w:separator/>
      </w:r>
    </w:p>
  </w:footnote>
  <w:footnote w:type="continuationSeparator" w:id="0">
    <w:p w14:paraId="39F40C1B" w14:textId="77777777" w:rsidR="00BC482A" w:rsidRDefault="00BC482A" w:rsidP="00C51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D4C66" w14:textId="77777777" w:rsidR="00C51D40" w:rsidRDefault="00C51D40" w:rsidP="00C51D40">
    <w:pPr>
      <w:pStyle w:val="Encabezado"/>
      <w:jc w:val="right"/>
      <w:rPr>
        <w:rFonts w:ascii="Century Gothic" w:hAnsi="Century Gothic"/>
        <w:b/>
      </w:rPr>
    </w:pPr>
    <w:r w:rsidRPr="00973A41">
      <w:rPr>
        <w:noProof/>
        <w:sz w:val="20"/>
        <w:lang w:eastAsia="es-ES"/>
      </w:rPr>
      <w:drawing>
        <wp:anchor distT="0" distB="0" distL="114300" distR="114300" simplePos="0" relativeHeight="251659264" behindDoc="0" locked="0" layoutInCell="1" allowOverlap="1" wp14:anchorId="0F63A3C2" wp14:editId="7C8E0411">
          <wp:simplePos x="0" y="0"/>
          <wp:positionH relativeFrom="column">
            <wp:posOffset>0</wp:posOffset>
          </wp:positionH>
          <wp:positionV relativeFrom="paragraph">
            <wp:posOffset>-308654</wp:posOffset>
          </wp:positionV>
          <wp:extent cx="952500" cy="1166325"/>
          <wp:effectExtent l="0" t="0" r="0" b="2540"/>
          <wp:wrapSquare wrapText="bothSides"/>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116632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AF3596">
      <w:rPr>
        <w:rFonts w:ascii="Century Gothic" w:hAnsi="Century Gothic"/>
        <w:b/>
      </w:rPr>
      <w:t xml:space="preserve"> </w:t>
    </w:r>
  </w:p>
  <w:p w14:paraId="54F8CEDA" w14:textId="77777777" w:rsidR="00C51D40" w:rsidRPr="00194540" w:rsidRDefault="00C51D40" w:rsidP="00C51D40">
    <w:pPr>
      <w:pStyle w:val="Encabezado"/>
      <w:jc w:val="right"/>
      <w:rPr>
        <w:rFonts w:ascii="Century Gothic" w:hAnsi="Century Gothic"/>
        <w:b/>
        <w:sz w:val="28"/>
        <w:szCs w:val="28"/>
      </w:rPr>
    </w:pPr>
    <w:r w:rsidRPr="00194540">
      <w:rPr>
        <w:rFonts w:ascii="Arial" w:hAnsi="Arial" w:cs="Arial"/>
        <w:b/>
        <w:sz w:val="28"/>
        <w:szCs w:val="28"/>
      </w:rPr>
      <w:t>Nota de prensa</w:t>
    </w:r>
  </w:p>
  <w:p w14:paraId="68246D51" w14:textId="77777777" w:rsidR="00C51D40" w:rsidRDefault="00C51D40">
    <w:pPr>
      <w:pStyle w:val="Encabezado"/>
    </w:pPr>
  </w:p>
  <w:p w14:paraId="58829A62" w14:textId="77777777" w:rsidR="00C51D40" w:rsidRDefault="00C51D40">
    <w:pPr>
      <w:pStyle w:val="Encabezado"/>
    </w:pPr>
  </w:p>
  <w:p w14:paraId="25699944" w14:textId="77777777" w:rsidR="00C51D40" w:rsidRDefault="00C51D40">
    <w:pPr>
      <w:pStyle w:val="Encabezado"/>
    </w:pPr>
  </w:p>
  <w:p w14:paraId="5F297C40" w14:textId="77777777" w:rsidR="00C51D40" w:rsidRDefault="00C51D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95AE2"/>
    <w:multiLevelType w:val="hybridMultilevel"/>
    <w:tmpl w:val="CDCA4594"/>
    <w:lvl w:ilvl="0" w:tplc="98F094F4">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E83"/>
    <w:rsid w:val="00000516"/>
    <w:rsid w:val="0000454B"/>
    <w:rsid w:val="00006525"/>
    <w:rsid w:val="000208FA"/>
    <w:rsid w:val="00045F88"/>
    <w:rsid w:val="00046566"/>
    <w:rsid w:val="000548AF"/>
    <w:rsid w:val="00060FB0"/>
    <w:rsid w:val="00065627"/>
    <w:rsid w:val="000718DA"/>
    <w:rsid w:val="00086BD6"/>
    <w:rsid w:val="00087EF2"/>
    <w:rsid w:val="000A27E6"/>
    <w:rsid w:val="000A3E83"/>
    <w:rsid w:val="000B0533"/>
    <w:rsid w:val="000B1862"/>
    <w:rsid w:val="000C2608"/>
    <w:rsid w:val="000D3C5E"/>
    <w:rsid w:val="000E35B3"/>
    <w:rsid w:val="000E7C56"/>
    <w:rsid w:val="000F1724"/>
    <w:rsid w:val="000F35B8"/>
    <w:rsid w:val="0010645A"/>
    <w:rsid w:val="0012158F"/>
    <w:rsid w:val="00124F9E"/>
    <w:rsid w:val="00134D19"/>
    <w:rsid w:val="001357D7"/>
    <w:rsid w:val="0014135D"/>
    <w:rsid w:val="00172408"/>
    <w:rsid w:val="00177B62"/>
    <w:rsid w:val="00182142"/>
    <w:rsid w:val="00185920"/>
    <w:rsid w:val="001A5599"/>
    <w:rsid w:val="001C15F0"/>
    <w:rsid w:val="001D2FE5"/>
    <w:rsid w:val="001E2106"/>
    <w:rsid w:val="001F16D9"/>
    <w:rsid w:val="00212DA9"/>
    <w:rsid w:val="00242A68"/>
    <w:rsid w:val="00243B5F"/>
    <w:rsid w:val="00245597"/>
    <w:rsid w:val="0024577B"/>
    <w:rsid w:val="002460EA"/>
    <w:rsid w:val="00262196"/>
    <w:rsid w:val="00271E39"/>
    <w:rsid w:val="00271F32"/>
    <w:rsid w:val="00291DE1"/>
    <w:rsid w:val="0029391C"/>
    <w:rsid w:val="00294595"/>
    <w:rsid w:val="002B08E4"/>
    <w:rsid w:val="002C31DC"/>
    <w:rsid w:val="002C6551"/>
    <w:rsid w:val="002D4539"/>
    <w:rsid w:val="002E40B0"/>
    <w:rsid w:val="002E7520"/>
    <w:rsid w:val="00320120"/>
    <w:rsid w:val="00323FA8"/>
    <w:rsid w:val="003252A6"/>
    <w:rsid w:val="00334403"/>
    <w:rsid w:val="00337C48"/>
    <w:rsid w:val="0036439B"/>
    <w:rsid w:val="003705AC"/>
    <w:rsid w:val="00373742"/>
    <w:rsid w:val="00395062"/>
    <w:rsid w:val="003C6D23"/>
    <w:rsid w:val="003D0664"/>
    <w:rsid w:val="003E1893"/>
    <w:rsid w:val="003F7024"/>
    <w:rsid w:val="00405148"/>
    <w:rsid w:val="00413876"/>
    <w:rsid w:val="00417A97"/>
    <w:rsid w:val="00421584"/>
    <w:rsid w:val="00444FF8"/>
    <w:rsid w:val="00455812"/>
    <w:rsid w:val="00463714"/>
    <w:rsid w:val="00467D0E"/>
    <w:rsid w:val="00480075"/>
    <w:rsid w:val="00486526"/>
    <w:rsid w:val="00497A8D"/>
    <w:rsid w:val="004A2A59"/>
    <w:rsid w:val="004B0B15"/>
    <w:rsid w:val="004B1A37"/>
    <w:rsid w:val="004C6683"/>
    <w:rsid w:val="004D7286"/>
    <w:rsid w:val="004E24DC"/>
    <w:rsid w:val="004E75FD"/>
    <w:rsid w:val="004F4745"/>
    <w:rsid w:val="00505CCE"/>
    <w:rsid w:val="0051208E"/>
    <w:rsid w:val="00512840"/>
    <w:rsid w:val="0051720C"/>
    <w:rsid w:val="00523560"/>
    <w:rsid w:val="005249D8"/>
    <w:rsid w:val="00531878"/>
    <w:rsid w:val="00532F08"/>
    <w:rsid w:val="0054055A"/>
    <w:rsid w:val="005740D7"/>
    <w:rsid w:val="00575080"/>
    <w:rsid w:val="00575555"/>
    <w:rsid w:val="00581D15"/>
    <w:rsid w:val="00582E00"/>
    <w:rsid w:val="00583D8C"/>
    <w:rsid w:val="0058685F"/>
    <w:rsid w:val="00587249"/>
    <w:rsid w:val="005A49A6"/>
    <w:rsid w:val="005C3912"/>
    <w:rsid w:val="005D106E"/>
    <w:rsid w:val="005E3D0E"/>
    <w:rsid w:val="005E5F06"/>
    <w:rsid w:val="005E6DFD"/>
    <w:rsid w:val="005F5A9C"/>
    <w:rsid w:val="00613619"/>
    <w:rsid w:val="006225D0"/>
    <w:rsid w:val="00624DF6"/>
    <w:rsid w:val="0062648C"/>
    <w:rsid w:val="006329D5"/>
    <w:rsid w:val="006363CE"/>
    <w:rsid w:val="0064145A"/>
    <w:rsid w:val="00645EF5"/>
    <w:rsid w:val="00654DC8"/>
    <w:rsid w:val="00675F42"/>
    <w:rsid w:val="006B733F"/>
    <w:rsid w:val="006D5CA7"/>
    <w:rsid w:val="006E52DE"/>
    <w:rsid w:val="006E5B67"/>
    <w:rsid w:val="0070383B"/>
    <w:rsid w:val="00704E48"/>
    <w:rsid w:val="00714C67"/>
    <w:rsid w:val="00723DD0"/>
    <w:rsid w:val="00725365"/>
    <w:rsid w:val="007415EF"/>
    <w:rsid w:val="00741EBA"/>
    <w:rsid w:val="0074330E"/>
    <w:rsid w:val="00756F41"/>
    <w:rsid w:val="00760105"/>
    <w:rsid w:val="00763684"/>
    <w:rsid w:val="007637EC"/>
    <w:rsid w:val="00765851"/>
    <w:rsid w:val="00790FE2"/>
    <w:rsid w:val="00796953"/>
    <w:rsid w:val="007A53E7"/>
    <w:rsid w:val="007A5FA2"/>
    <w:rsid w:val="007A66F3"/>
    <w:rsid w:val="007A6C72"/>
    <w:rsid w:val="007B056E"/>
    <w:rsid w:val="007D57B4"/>
    <w:rsid w:val="007D6C22"/>
    <w:rsid w:val="007F70F6"/>
    <w:rsid w:val="0082515B"/>
    <w:rsid w:val="0083138D"/>
    <w:rsid w:val="008361DA"/>
    <w:rsid w:val="0084377C"/>
    <w:rsid w:val="00851CB7"/>
    <w:rsid w:val="0086427C"/>
    <w:rsid w:val="008820F8"/>
    <w:rsid w:val="0089150C"/>
    <w:rsid w:val="008A196D"/>
    <w:rsid w:val="008B700D"/>
    <w:rsid w:val="008D195B"/>
    <w:rsid w:val="008D200D"/>
    <w:rsid w:val="008D3F0E"/>
    <w:rsid w:val="00914636"/>
    <w:rsid w:val="00923182"/>
    <w:rsid w:val="00934BE9"/>
    <w:rsid w:val="00941F7C"/>
    <w:rsid w:val="0094337D"/>
    <w:rsid w:val="00950906"/>
    <w:rsid w:val="00957A00"/>
    <w:rsid w:val="00960B94"/>
    <w:rsid w:val="00965B5C"/>
    <w:rsid w:val="00980F94"/>
    <w:rsid w:val="00982FC0"/>
    <w:rsid w:val="009867E0"/>
    <w:rsid w:val="00996A4F"/>
    <w:rsid w:val="00996CF5"/>
    <w:rsid w:val="00997505"/>
    <w:rsid w:val="009A2AB7"/>
    <w:rsid w:val="009A3942"/>
    <w:rsid w:val="009A5A0F"/>
    <w:rsid w:val="009B60DC"/>
    <w:rsid w:val="009B77D0"/>
    <w:rsid w:val="009C3511"/>
    <w:rsid w:val="009D6478"/>
    <w:rsid w:val="00A1234F"/>
    <w:rsid w:val="00A15C07"/>
    <w:rsid w:val="00A20FD0"/>
    <w:rsid w:val="00A31907"/>
    <w:rsid w:val="00A4462D"/>
    <w:rsid w:val="00A509B6"/>
    <w:rsid w:val="00A56F02"/>
    <w:rsid w:val="00A6369D"/>
    <w:rsid w:val="00A81DDC"/>
    <w:rsid w:val="00A8528B"/>
    <w:rsid w:val="00A97791"/>
    <w:rsid w:val="00AA56D4"/>
    <w:rsid w:val="00AC45F6"/>
    <w:rsid w:val="00AD15F8"/>
    <w:rsid w:val="00AE389D"/>
    <w:rsid w:val="00AE4E18"/>
    <w:rsid w:val="00AE553C"/>
    <w:rsid w:val="00AF2FBB"/>
    <w:rsid w:val="00AF4950"/>
    <w:rsid w:val="00AF6E7C"/>
    <w:rsid w:val="00B067AA"/>
    <w:rsid w:val="00B152F9"/>
    <w:rsid w:val="00B262F7"/>
    <w:rsid w:val="00B3218F"/>
    <w:rsid w:val="00B42EFE"/>
    <w:rsid w:val="00B43515"/>
    <w:rsid w:val="00B57075"/>
    <w:rsid w:val="00B703AE"/>
    <w:rsid w:val="00B82707"/>
    <w:rsid w:val="00B96687"/>
    <w:rsid w:val="00BA0A3A"/>
    <w:rsid w:val="00BA252C"/>
    <w:rsid w:val="00BA3FBF"/>
    <w:rsid w:val="00BA51E9"/>
    <w:rsid w:val="00BB1B10"/>
    <w:rsid w:val="00BC482A"/>
    <w:rsid w:val="00BC6999"/>
    <w:rsid w:val="00BE71B8"/>
    <w:rsid w:val="00BF3D82"/>
    <w:rsid w:val="00BF70D9"/>
    <w:rsid w:val="00C079F2"/>
    <w:rsid w:val="00C21190"/>
    <w:rsid w:val="00C36B35"/>
    <w:rsid w:val="00C40028"/>
    <w:rsid w:val="00C51D40"/>
    <w:rsid w:val="00C65A1B"/>
    <w:rsid w:val="00C94592"/>
    <w:rsid w:val="00CA09D4"/>
    <w:rsid w:val="00CA7352"/>
    <w:rsid w:val="00CD5D1E"/>
    <w:rsid w:val="00CD7345"/>
    <w:rsid w:val="00CD7720"/>
    <w:rsid w:val="00CE47A9"/>
    <w:rsid w:val="00CE4983"/>
    <w:rsid w:val="00D00138"/>
    <w:rsid w:val="00D010CB"/>
    <w:rsid w:val="00D05676"/>
    <w:rsid w:val="00D27C55"/>
    <w:rsid w:val="00D3350D"/>
    <w:rsid w:val="00D41084"/>
    <w:rsid w:val="00D4303A"/>
    <w:rsid w:val="00D61DAB"/>
    <w:rsid w:val="00D72FFF"/>
    <w:rsid w:val="00D74DAB"/>
    <w:rsid w:val="00D83FC2"/>
    <w:rsid w:val="00DB3467"/>
    <w:rsid w:val="00DC1560"/>
    <w:rsid w:val="00DC1754"/>
    <w:rsid w:val="00DC31F8"/>
    <w:rsid w:val="00DE49C1"/>
    <w:rsid w:val="00DF7AC9"/>
    <w:rsid w:val="00E01BFD"/>
    <w:rsid w:val="00E02663"/>
    <w:rsid w:val="00E25725"/>
    <w:rsid w:val="00E264DA"/>
    <w:rsid w:val="00E40FAB"/>
    <w:rsid w:val="00E65DDD"/>
    <w:rsid w:val="00E82DC5"/>
    <w:rsid w:val="00E84844"/>
    <w:rsid w:val="00E90A02"/>
    <w:rsid w:val="00E92037"/>
    <w:rsid w:val="00E9343A"/>
    <w:rsid w:val="00EA4B41"/>
    <w:rsid w:val="00EB3AFA"/>
    <w:rsid w:val="00EB4F71"/>
    <w:rsid w:val="00EB74BF"/>
    <w:rsid w:val="00EC12E7"/>
    <w:rsid w:val="00EC1F9B"/>
    <w:rsid w:val="00EC5218"/>
    <w:rsid w:val="00ED2EF6"/>
    <w:rsid w:val="00ED63C8"/>
    <w:rsid w:val="00ED7801"/>
    <w:rsid w:val="00EE09CC"/>
    <w:rsid w:val="00EE7599"/>
    <w:rsid w:val="00EF085B"/>
    <w:rsid w:val="00EF594F"/>
    <w:rsid w:val="00F043A6"/>
    <w:rsid w:val="00F06276"/>
    <w:rsid w:val="00F143E3"/>
    <w:rsid w:val="00F233B4"/>
    <w:rsid w:val="00F33261"/>
    <w:rsid w:val="00F4381F"/>
    <w:rsid w:val="00F621CF"/>
    <w:rsid w:val="00F722E7"/>
    <w:rsid w:val="00F8608A"/>
    <w:rsid w:val="00FA6783"/>
    <w:rsid w:val="00FC2766"/>
    <w:rsid w:val="00FD55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9823"/>
  <w15:chartTrackingRefBased/>
  <w15:docId w15:val="{69521250-A266-4AEA-BFF2-1B93B585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D40"/>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link w:val="Ttulo2Car"/>
    <w:uiPriority w:val="1"/>
    <w:qFormat/>
    <w:rsid w:val="003D0664"/>
    <w:pPr>
      <w:widowControl w:val="0"/>
      <w:spacing w:before="1"/>
      <w:ind w:left="102"/>
      <w:jc w:val="both"/>
      <w:outlineLvl w:val="1"/>
    </w:pPr>
    <w:rPr>
      <w:rFonts w:ascii="Arial" w:eastAsia="Arial" w:hAnsi="Arial" w:cs="Arial"/>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definicion">
    <w:name w:val="Titulo definicion"/>
    <w:basedOn w:val="Normal"/>
    <w:next w:val="Normal"/>
    <w:link w:val="TitulodefinicionCar"/>
    <w:qFormat/>
    <w:rsid w:val="003C6D23"/>
    <w:pPr>
      <w:ind w:left="1134"/>
    </w:pPr>
    <w:rPr>
      <w:rFonts w:asciiTheme="minorHAnsi" w:eastAsiaTheme="minorHAnsi" w:hAnsiTheme="minorHAnsi" w:cstheme="minorHAnsi"/>
      <w:b/>
      <w:sz w:val="22"/>
      <w:szCs w:val="22"/>
      <w:u w:val="single"/>
      <w:lang w:eastAsia="en-US"/>
    </w:rPr>
  </w:style>
  <w:style w:type="character" w:customStyle="1" w:styleId="TitulodefinicionCar">
    <w:name w:val="Titulo definicion Car"/>
    <w:basedOn w:val="Fuentedeprrafopredeter"/>
    <w:link w:val="Titulodefinicion"/>
    <w:rsid w:val="003C6D23"/>
    <w:rPr>
      <w:rFonts w:cstheme="minorHAnsi"/>
      <w:b/>
      <w:u w:val="single"/>
    </w:rPr>
  </w:style>
  <w:style w:type="paragraph" w:styleId="Encabezado">
    <w:name w:val="header"/>
    <w:basedOn w:val="Normal"/>
    <w:link w:val="EncabezadoCar"/>
    <w:uiPriority w:val="99"/>
    <w:unhideWhenUsed/>
    <w:rsid w:val="00C51D4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51D40"/>
  </w:style>
  <w:style w:type="paragraph" w:styleId="Piedepgina">
    <w:name w:val="footer"/>
    <w:basedOn w:val="Normal"/>
    <w:link w:val="PiedepginaCar"/>
    <w:uiPriority w:val="99"/>
    <w:unhideWhenUsed/>
    <w:rsid w:val="00C51D4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51D40"/>
  </w:style>
  <w:style w:type="paragraph" w:styleId="Textoindependiente">
    <w:name w:val="Body Text"/>
    <w:basedOn w:val="Normal"/>
    <w:link w:val="TextoindependienteCar"/>
    <w:uiPriority w:val="1"/>
    <w:qFormat/>
    <w:rsid w:val="00C51D40"/>
    <w:pPr>
      <w:widowControl w:val="0"/>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C51D40"/>
    <w:rPr>
      <w:rFonts w:ascii="Arial" w:eastAsia="Arial" w:hAnsi="Arial" w:cs="Arial"/>
      <w:sz w:val="24"/>
      <w:szCs w:val="24"/>
      <w:lang w:val="en-US" w:eastAsia="es-ES_tradnl"/>
    </w:rPr>
  </w:style>
  <w:style w:type="character" w:styleId="Hipervnculo">
    <w:name w:val="Hyperlink"/>
    <w:basedOn w:val="Fuentedeprrafopredeter"/>
    <w:uiPriority w:val="99"/>
    <w:unhideWhenUsed/>
    <w:rsid w:val="00C51D40"/>
    <w:rPr>
      <w:color w:val="0563C1" w:themeColor="hyperlink"/>
      <w:u w:val="single"/>
    </w:rPr>
  </w:style>
  <w:style w:type="paragraph" w:styleId="NormalWeb">
    <w:name w:val="Normal (Web)"/>
    <w:basedOn w:val="Normal"/>
    <w:uiPriority w:val="99"/>
    <w:unhideWhenUsed/>
    <w:rsid w:val="00C51D40"/>
    <w:pPr>
      <w:spacing w:before="100" w:beforeAutospacing="1" w:after="100" w:afterAutospacing="1"/>
    </w:pPr>
    <w:rPr>
      <w:lang w:eastAsia="es-ES"/>
    </w:rPr>
  </w:style>
  <w:style w:type="character" w:customStyle="1" w:styleId="Ttulo2Car">
    <w:name w:val="Título 2 Car"/>
    <w:basedOn w:val="Fuentedeprrafopredeter"/>
    <w:link w:val="Ttulo2"/>
    <w:uiPriority w:val="1"/>
    <w:rsid w:val="003D0664"/>
    <w:rPr>
      <w:rFonts w:ascii="Arial" w:eastAsia="Arial" w:hAnsi="Arial" w:cs="Arial"/>
      <w:b/>
      <w:bCs/>
      <w:sz w:val="24"/>
      <w:szCs w:val="24"/>
      <w:lang w:val="en-US" w:eastAsia="es-ES_tradnl"/>
    </w:rPr>
  </w:style>
  <w:style w:type="paragraph" w:customStyle="1" w:styleId="Default">
    <w:name w:val="Default"/>
    <w:rsid w:val="003D0664"/>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B703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03AE"/>
    <w:rPr>
      <w:rFonts w:ascii="Segoe UI" w:eastAsia="Times New Roman" w:hAnsi="Segoe UI" w:cs="Segoe UI"/>
      <w:sz w:val="18"/>
      <w:szCs w:val="18"/>
      <w:lang w:eastAsia="es-ES_tradnl"/>
    </w:rPr>
  </w:style>
  <w:style w:type="character" w:customStyle="1" w:styleId="Mencinsinresolver1">
    <w:name w:val="Mención sin resolver1"/>
    <w:basedOn w:val="Fuentedeprrafopredeter"/>
    <w:uiPriority w:val="99"/>
    <w:semiHidden/>
    <w:unhideWhenUsed/>
    <w:rsid w:val="00EF594F"/>
    <w:rPr>
      <w:color w:val="605E5C"/>
      <w:shd w:val="clear" w:color="auto" w:fill="E1DFDD"/>
    </w:rPr>
  </w:style>
  <w:style w:type="paragraph" w:styleId="Revisin">
    <w:name w:val="Revision"/>
    <w:hidden/>
    <w:uiPriority w:val="99"/>
    <w:semiHidden/>
    <w:rsid w:val="000D3C5E"/>
    <w:pPr>
      <w:spacing w:after="0" w:line="240" w:lineRule="auto"/>
    </w:pPr>
    <w:rPr>
      <w:rFonts w:ascii="Times New Roman" w:eastAsia="Times New Roman" w:hAnsi="Times New Roman" w:cs="Times New Roman"/>
      <w:sz w:val="24"/>
      <w:szCs w:val="24"/>
      <w:lang w:eastAsia="es-ES_tradnl"/>
    </w:rPr>
  </w:style>
  <w:style w:type="paragraph" w:styleId="Prrafodelista">
    <w:name w:val="List Paragraph"/>
    <w:basedOn w:val="Normal"/>
    <w:uiPriority w:val="34"/>
    <w:qFormat/>
    <w:rsid w:val="00FA6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666133">
      <w:bodyDiv w:val="1"/>
      <w:marLeft w:val="0"/>
      <w:marRight w:val="0"/>
      <w:marTop w:val="0"/>
      <w:marBottom w:val="0"/>
      <w:divBdr>
        <w:top w:val="none" w:sz="0" w:space="0" w:color="auto"/>
        <w:left w:val="none" w:sz="0" w:space="0" w:color="auto"/>
        <w:bottom w:val="none" w:sz="0" w:space="0" w:color="auto"/>
        <w:right w:val="none" w:sz="0" w:space="0" w:color="auto"/>
      </w:divBdr>
    </w:div>
    <w:div w:id="168945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eolocomunicac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icia@eolocomunicac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ctoria@eolocomunicacio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901</Words>
  <Characters>4957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Bordehore</dc:creator>
  <cp:keywords/>
  <dc:description/>
  <cp:lastModifiedBy>Microsoft Office User</cp:lastModifiedBy>
  <cp:revision>5</cp:revision>
  <dcterms:created xsi:type="dcterms:W3CDTF">2021-11-02T09:34:00Z</dcterms:created>
  <dcterms:modified xsi:type="dcterms:W3CDTF">2021-11-03T08:46:00Z</dcterms:modified>
</cp:coreProperties>
</file>